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81E01" w14:textId="77777777" w:rsidR="00707DE2" w:rsidRPr="00EC3632" w:rsidRDefault="00707DE2" w:rsidP="00707DE2">
      <w:pPr>
        <w:autoSpaceDE w:val="0"/>
        <w:autoSpaceDN w:val="0"/>
        <w:adjustRightInd w:val="0"/>
        <w:rPr>
          <w:b/>
          <w:bCs/>
          <w:color w:val="000000"/>
          <w:sz w:val="28"/>
          <w:szCs w:val="28"/>
          <w:lang w:val="id-ID"/>
        </w:rPr>
      </w:pPr>
      <w:r w:rsidRPr="00DD1462">
        <w:rPr>
          <w:b/>
          <w:bCs/>
          <w:color w:val="000000"/>
          <w:sz w:val="28"/>
          <w:szCs w:val="28"/>
        </w:rPr>
        <w:t>A</w:t>
      </w:r>
      <w:r>
        <w:rPr>
          <w:b/>
          <w:bCs/>
          <w:color w:val="000000"/>
          <w:sz w:val="28"/>
          <w:szCs w:val="28"/>
          <w:lang w:val="id-ID"/>
        </w:rPr>
        <w:t>nalisis</w:t>
      </w:r>
      <w:r w:rsidRPr="00DD1462">
        <w:rPr>
          <w:b/>
          <w:bCs/>
          <w:color w:val="000000"/>
          <w:sz w:val="28"/>
          <w:szCs w:val="28"/>
        </w:rPr>
        <w:t xml:space="preserve"> </w:t>
      </w:r>
      <w:r w:rsidRPr="00B91823">
        <w:rPr>
          <w:b/>
          <w:bCs/>
          <w:i/>
          <w:color w:val="000000"/>
          <w:sz w:val="28"/>
          <w:szCs w:val="28"/>
        </w:rPr>
        <w:t>C</w:t>
      </w:r>
      <w:r>
        <w:rPr>
          <w:b/>
          <w:bCs/>
          <w:i/>
          <w:color w:val="000000"/>
          <w:sz w:val="28"/>
          <w:szCs w:val="28"/>
          <w:lang w:val="id-ID"/>
        </w:rPr>
        <w:t xml:space="preserve">ulture </w:t>
      </w:r>
      <w:r w:rsidRPr="00B91823">
        <w:rPr>
          <w:b/>
          <w:bCs/>
          <w:i/>
          <w:color w:val="000000"/>
          <w:sz w:val="28"/>
          <w:szCs w:val="28"/>
        </w:rPr>
        <w:t>S</w:t>
      </w:r>
      <w:r>
        <w:rPr>
          <w:b/>
          <w:bCs/>
          <w:i/>
          <w:color w:val="000000"/>
          <w:sz w:val="28"/>
          <w:szCs w:val="28"/>
          <w:lang w:val="id-ID"/>
        </w:rPr>
        <w:t>hock</w:t>
      </w:r>
      <w:r w:rsidRPr="00DD1462">
        <w:rPr>
          <w:b/>
          <w:bCs/>
          <w:color w:val="000000"/>
          <w:sz w:val="28"/>
          <w:szCs w:val="28"/>
        </w:rPr>
        <w:t xml:space="preserve"> </w:t>
      </w:r>
      <w:r>
        <w:rPr>
          <w:b/>
          <w:bCs/>
          <w:color w:val="000000"/>
          <w:sz w:val="28"/>
          <w:szCs w:val="28"/>
          <w:lang w:val="id-ID"/>
        </w:rPr>
        <w:t>pada</w:t>
      </w:r>
      <w:r w:rsidRPr="00DD1462">
        <w:rPr>
          <w:b/>
          <w:bCs/>
          <w:color w:val="000000"/>
          <w:sz w:val="28"/>
          <w:szCs w:val="28"/>
        </w:rPr>
        <w:t xml:space="preserve"> P</w:t>
      </w:r>
      <w:r>
        <w:rPr>
          <w:b/>
          <w:bCs/>
          <w:color w:val="000000"/>
          <w:sz w:val="28"/>
          <w:szCs w:val="28"/>
          <w:lang w:val="id-ID"/>
        </w:rPr>
        <w:t>endatang</w:t>
      </w:r>
      <w:r w:rsidRPr="00DD1462">
        <w:rPr>
          <w:b/>
          <w:bCs/>
          <w:color w:val="000000"/>
          <w:sz w:val="28"/>
          <w:szCs w:val="28"/>
        </w:rPr>
        <w:t xml:space="preserve"> </w:t>
      </w:r>
      <w:r>
        <w:rPr>
          <w:b/>
          <w:bCs/>
          <w:color w:val="000000"/>
          <w:sz w:val="28"/>
          <w:szCs w:val="28"/>
          <w:lang w:val="id-ID"/>
        </w:rPr>
        <w:t>Baru dalam Penyesuaian</w:t>
      </w:r>
      <w:r>
        <w:rPr>
          <w:b/>
          <w:bCs/>
          <w:color w:val="000000"/>
          <w:sz w:val="28"/>
          <w:szCs w:val="28"/>
        </w:rPr>
        <w:t xml:space="preserve"> </w:t>
      </w:r>
      <w:r>
        <w:rPr>
          <w:b/>
          <w:bCs/>
          <w:color w:val="000000"/>
          <w:sz w:val="28"/>
          <w:szCs w:val="28"/>
          <w:lang w:val="id-ID"/>
        </w:rPr>
        <w:t>Penggunaan Logat Daerah Lampung</w:t>
      </w:r>
    </w:p>
    <w:p w14:paraId="26E2AAE5" w14:textId="77777777" w:rsidR="00AC251A" w:rsidRPr="00FD74BE" w:rsidRDefault="00AC251A" w:rsidP="00AC251A">
      <w:pPr>
        <w:jc w:val="center"/>
        <w:rPr>
          <w:rFonts w:asciiTheme="majorBidi" w:hAnsiTheme="majorBidi" w:cstheme="majorBidi"/>
        </w:rPr>
      </w:pPr>
    </w:p>
    <w:tbl>
      <w:tblPr>
        <w:tblW w:w="5000" w:type="pct"/>
        <w:tblLook w:val="04A0" w:firstRow="1" w:lastRow="0" w:firstColumn="1" w:lastColumn="0" w:noHBand="0" w:noVBand="1"/>
      </w:tblPr>
      <w:tblGrid>
        <w:gridCol w:w="3694"/>
        <w:gridCol w:w="5984"/>
      </w:tblGrid>
      <w:tr w:rsidR="003C35F5" w:rsidRPr="004562B4" w14:paraId="2F655590" w14:textId="77777777" w:rsidTr="004562B4">
        <w:tc>
          <w:tcPr>
            <w:tcW w:w="5000" w:type="pct"/>
            <w:gridSpan w:val="2"/>
            <w:shd w:val="clear" w:color="auto" w:fill="FFD966" w:themeFill="accent4" w:themeFillTint="99"/>
          </w:tcPr>
          <w:p w14:paraId="0489A400" w14:textId="7FC43A91" w:rsidR="003C35F5" w:rsidRPr="000A341F" w:rsidRDefault="003C35F5" w:rsidP="000A341F">
            <w:pPr>
              <w:rPr>
                <w:rFonts w:eastAsia="SimSun"/>
                <w:b/>
                <w:bCs/>
                <w:sz w:val="22"/>
                <w:szCs w:val="22"/>
                <w:vertAlign w:val="superscript"/>
                <w:lang w:val="id-ID" w:eastAsia="zh-CN"/>
              </w:rPr>
            </w:pPr>
            <w:r w:rsidRPr="004562B4">
              <w:rPr>
                <w:b/>
              </w:rPr>
              <w:t>Author:</w:t>
            </w:r>
            <w:r w:rsidRPr="004562B4">
              <w:rPr>
                <w:b/>
                <w:lang w:val="id-ID"/>
              </w:rPr>
              <w:t xml:space="preserve"> </w:t>
            </w:r>
            <w:r w:rsidR="00707DE2" w:rsidRPr="00707DE2">
              <w:rPr>
                <w:rFonts w:eastAsia="SimSun"/>
                <w:b/>
                <w:bCs/>
                <w:sz w:val="22"/>
                <w:szCs w:val="22"/>
                <w:lang w:eastAsia="zh-CN"/>
              </w:rPr>
              <w:t>Desy Rahmawati Khotman</w:t>
            </w:r>
            <w:r w:rsidR="00707DE2" w:rsidRPr="00707DE2">
              <w:rPr>
                <w:rFonts w:eastAsia="SimSun"/>
                <w:b/>
                <w:bCs/>
                <w:sz w:val="22"/>
                <w:szCs w:val="22"/>
                <w:vertAlign w:val="superscript"/>
                <w:lang w:eastAsia="zh-CN"/>
              </w:rPr>
              <w:t xml:space="preserve"> 1)</w:t>
            </w:r>
            <w:r w:rsidR="00707DE2" w:rsidRPr="00707DE2">
              <w:rPr>
                <w:rFonts w:eastAsia="SimSun"/>
                <w:b/>
                <w:bCs/>
                <w:sz w:val="22"/>
                <w:szCs w:val="22"/>
                <w:lang w:val="id-ID" w:eastAsia="zh-CN"/>
              </w:rPr>
              <w:t xml:space="preserve">, </w:t>
            </w:r>
            <w:r w:rsidR="00707DE2" w:rsidRPr="00707DE2">
              <w:rPr>
                <w:rFonts w:eastAsia="SimSun"/>
                <w:b/>
                <w:bCs/>
                <w:sz w:val="22"/>
                <w:szCs w:val="22"/>
                <w:lang w:eastAsia="zh-CN"/>
              </w:rPr>
              <w:t>Romaisya Amalia</w:t>
            </w:r>
            <w:r w:rsidR="00707DE2" w:rsidRPr="00707DE2">
              <w:rPr>
                <w:rFonts w:eastAsia="SimSun"/>
                <w:b/>
                <w:bCs/>
                <w:sz w:val="22"/>
                <w:szCs w:val="22"/>
                <w:vertAlign w:val="superscript"/>
                <w:lang w:eastAsia="zh-CN"/>
              </w:rPr>
              <w:t xml:space="preserve"> 2)</w:t>
            </w:r>
            <w:r w:rsidR="00707DE2" w:rsidRPr="00707DE2">
              <w:rPr>
                <w:rFonts w:eastAsia="SimSun"/>
                <w:b/>
                <w:bCs/>
                <w:sz w:val="22"/>
                <w:szCs w:val="22"/>
                <w:lang w:val="id-ID" w:eastAsia="zh-CN"/>
              </w:rPr>
              <w:t xml:space="preserve">, </w:t>
            </w:r>
            <w:r w:rsidR="00707DE2" w:rsidRPr="00707DE2">
              <w:rPr>
                <w:rFonts w:eastAsia="SimSun"/>
                <w:b/>
                <w:bCs/>
                <w:sz w:val="22"/>
                <w:szCs w:val="22"/>
                <w:lang w:val="id" w:eastAsia="zh-CN"/>
              </w:rPr>
              <w:t>Rahmat Prayogi</w:t>
            </w:r>
            <w:r w:rsidR="00707DE2" w:rsidRPr="00707DE2">
              <w:rPr>
                <w:rFonts w:eastAsia="SimSun"/>
                <w:b/>
                <w:bCs/>
                <w:sz w:val="22"/>
                <w:szCs w:val="22"/>
                <w:vertAlign w:val="superscript"/>
                <w:lang w:val="id-ID" w:eastAsia="zh-CN"/>
              </w:rPr>
              <w:t>3</w:t>
            </w:r>
            <w:r w:rsidR="00707DE2" w:rsidRPr="00707DE2">
              <w:rPr>
                <w:rFonts w:eastAsia="SimSun"/>
                <w:b/>
                <w:bCs/>
                <w:sz w:val="22"/>
                <w:szCs w:val="22"/>
                <w:vertAlign w:val="superscript"/>
                <w:lang w:eastAsia="zh-CN"/>
              </w:rPr>
              <w:t>)</w:t>
            </w:r>
            <w:r w:rsidR="00707DE2" w:rsidRPr="00707DE2">
              <w:rPr>
                <w:rFonts w:eastAsia="SimSun"/>
                <w:b/>
                <w:bCs/>
                <w:sz w:val="22"/>
                <w:szCs w:val="22"/>
                <w:lang w:val="id-ID" w:eastAsia="zh-CN"/>
              </w:rPr>
              <w:t xml:space="preserve">, </w:t>
            </w:r>
            <w:r w:rsidR="00707DE2" w:rsidRPr="00707DE2">
              <w:rPr>
                <w:rFonts w:eastAsia="SimSun"/>
                <w:b/>
                <w:bCs/>
                <w:sz w:val="22"/>
                <w:szCs w:val="22"/>
                <w:lang w:val="id" w:eastAsia="zh-CN"/>
              </w:rPr>
              <w:t>Bambang Riadi</w:t>
            </w:r>
            <w:r w:rsidR="00707DE2" w:rsidRPr="00707DE2">
              <w:rPr>
                <w:rFonts w:eastAsia="SimSun"/>
                <w:b/>
                <w:bCs/>
                <w:sz w:val="22"/>
                <w:szCs w:val="22"/>
                <w:vertAlign w:val="superscript"/>
                <w:lang w:eastAsia="zh-CN"/>
              </w:rPr>
              <w:t xml:space="preserve"> </w:t>
            </w:r>
            <w:r w:rsidR="00707DE2" w:rsidRPr="00707DE2">
              <w:rPr>
                <w:rFonts w:eastAsia="SimSun"/>
                <w:b/>
                <w:bCs/>
                <w:sz w:val="22"/>
                <w:szCs w:val="22"/>
                <w:vertAlign w:val="superscript"/>
                <w:lang w:val="id-ID" w:eastAsia="zh-CN"/>
              </w:rPr>
              <w:t>4</w:t>
            </w:r>
            <w:r w:rsidR="00707DE2" w:rsidRPr="00707DE2">
              <w:rPr>
                <w:rFonts w:eastAsia="SimSun"/>
                <w:b/>
                <w:bCs/>
                <w:sz w:val="22"/>
                <w:szCs w:val="22"/>
                <w:vertAlign w:val="superscript"/>
                <w:lang w:eastAsia="zh-CN"/>
              </w:rPr>
              <w:t>)</w:t>
            </w:r>
          </w:p>
        </w:tc>
      </w:tr>
      <w:tr w:rsidR="003C35F5" w:rsidRPr="004562B4" w14:paraId="03DA811D" w14:textId="77777777" w:rsidTr="004562B4">
        <w:tc>
          <w:tcPr>
            <w:tcW w:w="5000" w:type="pct"/>
            <w:gridSpan w:val="2"/>
          </w:tcPr>
          <w:p w14:paraId="5D904CAD" w14:textId="07470EE6" w:rsidR="003C35F5" w:rsidRPr="004562B4" w:rsidRDefault="003C35F5" w:rsidP="000A341F">
            <w:pPr>
              <w:widowControl w:val="0"/>
              <w:autoSpaceDE w:val="0"/>
              <w:adjustRightInd w:val="0"/>
              <w:rPr>
                <w:sz w:val="22"/>
                <w:szCs w:val="22"/>
                <w:vertAlign w:val="superscript"/>
              </w:rPr>
            </w:pPr>
            <w:r w:rsidRPr="004562B4">
              <w:rPr>
                <w:b/>
                <w:bCs/>
                <w:i/>
                <w:iCs/>
                <w:sz w:val="22"/>
                <w:szCs w:val="22"/>
              </w:rPr>
              <w:t>Correspondence</w:t>
            </w:r>
            <w:r w:rsidRPr="004562B4">
              <w:rPr>
                <w:b/>
                <w:bCs/>
                <w:sz w:val="22"/>
                <w:szCs w:val="22"/>
              </w:rPr>
              <w:t>:</w:t>
            </w:r>
            <w:r w:rsidRPr="004562B4">
              <w:rPr>
                <w:sz w:val="22"/>
                <w:szCs w:val="22"/>
                <w:lang w:val="id-ID"/>
              </w:rPr>
              <w:t xml:space="preserve"> Universitas Lampung, </w:t>
            </w:r>
            <w:hyperlink r:id="rId9" w:history="1">
              <w:r w:rsidR="00707DE2" w:rsidRPr="00707DE2">
                <w:rPr>
                  <w:rStyle w:val="Hyperlink"/>
                  <w:bCs/>
                </w:rPr>
                <w:t>desy.rahmawati2005@gmail.com</w:t>
              </w:r>
            </w:hyperlink>
            <w:r w:rsidR="00707DE2" w:rsidRPr="00707DE2">
              <w:rPr>
                <w:vertAlign w:val="superscript"/>
              </w:rPr>
              <w:t>1)</w:t>
            </w:r>
            <w:r w:rsidR="00707DE2" w:rsidRPr="00707DE2">
              <w:t xml:space="preserve">, </w:t>
            </w:r>
            <w:hyperlink r:id="rId10" w:history="1">
              <w:r w:rsidR="00707DE2" w:rsidRPr="00707DE2">
                <w:rPr>
                  <w:rStyle w:val="Hyperlink"/>
                  <w:bCs/>
                </w:rPr>
                <w:t>romaisyaamaliya@gmail.com</w:t>
              </w:r>
              <w:r w:rsidR="00707DE2" w:rsidRPr="00707DE2">
                <w:rPr>
                  <w:rStyle w:val="Hyperlink"/>
                  <w:vertAlign w:val="superscript"/>
                </w:rPr>
                <w:t>2</w:t>
              </w:r>
            </w:hyperlink>
            <w:r w:rsidR="00707DE2" w:rsidRPr="00707DE2">
              <w:rPr>
                <w:vertAlign w:val="superscript"/>
              </w:rPr>
              <w:t>)</w:t>
            </w:r>
            <w:r w:rsidR="00707DE2" w:rsidRPr="00707DE2">
              <w:rPr>
                <w:bCs/>
                <w:lang w:val="id-ID"/>
              </w:rPr>
              <w:t xml:space="preserve">, </w:t>
            </w:r>
            <w:hyperlink r:id="rId11" w:history="1">
              <w:r w:rsidR="00707DE2" w:rsidRPr="00707DE2">
                <w:rPr>
                  <w:rStyle w:val="Hyperlink"/>
                  <w:bCs/>
                </w:rPr>
                <w:t>Rahmat.prayogi@fkip.unila.ac.id</w:t>
              </w:r>
            </w:hyperlink>
            <w:r w:rsidR="00707DE2" w:rsidRPr="00707DE2">
              <w:rPr>
                <w:bCs/>
                <w:vertAlign w:val="superscript"/>
                <w:lang w:val="id-ID"/>
              </w:rPr>
              <w:t>3</w:t>
            </w:r>
            <w:r w:rsidR="00707DE2" w:rsidRPr="00707DE2">
              <w:rPr>
                <w:bCs/>
                <w:vertAlign w:val="superscript"/>
              </w:rPr>
              <w:t>)</w:t>
            </w:r>
            <w:r w:rsidR="00707DE2" w:rsidRPr="00707DE2">
              <w:rPr>
                <w:bCs/>
                <w:lang w:val="id-ID"/>
              </w:rPr>
              <w:t xml:space="preserve">, </w:t>
            </w:r>
            <w:hyperlink r:id="rId12" w:history="1">
              <w:r w:rsidR="00707DE2" w:rsidRPr="00707DE2">
                <w:rPr>
                  <w:rStyle w:val="Hyperlink"/>
                  <w:bCs/>
                </w:rPr>
                <w:t>Bambang.riadi@fkip.unila.ac.id</w:t>
              </w:r>
            </w:hyperlink>
            <w:r w:rsidR="00707DE2" w:rsidRPr="00707DE2">
              <w:rPr>
                <w:vertAlign w:val="superscript"/>
                <w:lang w:val="id-ID"/>
              </w:rPr>
              <w:t>4</w:t>
            </w:r>
            <w:r w:rsidR="00707DE2" w:rsidRPr="00707DE2">
              <w:rPr>
                <w:vertAlign w:val="superscript"/>
              </w:rPr>
              <w:t>)</w:t>
            </w:r>
          </w:p>
        </w:tc>
      </w:tr>
      <w:tr w:rsidR="003C35F5" w:rsidRPr="004562B4" w14:paraId="58A1DB6F" w14:textId="77777777" w:rsidTr="004562B4">
        <w:tc>
          <w:tcPr>
            <w:tcW w:w="1731" w:type="pct"/>
          </w:tcPr>
          <w:p w14:paraId="7097D71A" w14:textId="77777777" w:rsidR="003C35F5" w:rsidRPr="004562B4" w:rsidRDefault="003C35F5" w:rsidP="004562B4">
            <w:pPr>
              <w:spacing w:before="240"/>
              <w:rPr>
                <w:bCs/>
                <w:i/>
                <w:iCs/>
                <w:sz w:val="22"/>
                <w:szCs w:val="22"/>
                <w:lang w:val="id-ID"/>
              </w:rPr>
            </w:pPr>
            <w:r w:rsidRPr="004562B4">
              <w:rPr>
                <w:b/>
                <w:i/>
                <w:iCs/>
                <w:sz w:val="22"/>
                <w:szCs w:val="22"/>
              </w:rPr>
              <w:t>Article history:</w:t>
            </w:r>
          </w:p>
        </w:tc>
        <w:tc>
          <w:tcPr>
            <w:tcW w:w="3269" w:type="pct"/>
          </w:tcPr>
          <w:p w14:paraId="0C23E8AD" w14:textId="77777777" w:rsidR="003C35F5" w:rsidRPr="004562B4" w:rsidRDefault="003C35F5" w:rsidP="004562B4">
            <w:pPr>
              <w:spacing w:before="240"/>
              <w:rPr>
                <w:b/>
                <w:sz w:val="22"/>
                <w:szCs w:val="22"/>
              </w:rPr>
            </w:pPr>
            <w:r w:rsidRPr="004562B4">
              <w:rPr>
                <w:b/>
                <w:i/>
                <w:sz w:val="22"/>
                <w:szCs w:val="22"/>
              </w:rPr>
              <w:t xml:space="preserve">Abstract </w:t>
            </w:r>
          </w:p>
        </w:tc>
      </w:tr>
      <w:tr w:rsidR="003C35F5" w:rsidRPr="004562B4" w14:paraId="1BE1AA71" w14:textId="77777777" w:rsidTr="004562B4">
        <w:trPr>
          <w:trHeight w:val="480"/>
        </w:trPr>
        <w:tc>
          <w:tcPr>
            <w:tcW w:w="1731" w:type="pct"/>
          </w:tcPr>
          <w:p w14:paraId="546C2011" w14:textId="77777777" w:rsidR="003C35F5" w:rsidRPr="004562B4" w:rsidRDefault="003C35F5" w:rsidP="003A6288">
            <w:pPr>
              <w:pBdr>
                <w:top w:val="nil"/>
                <w:left w:val="nil"/>
                <w:bottom w:val="nil"/>
                <w:right w:val="nil"/>
                <w:between w:val="nil"/>
              </w:pBdr>
              <w:rPr>
                <w:b/>
                <w:i/>
                <w:color w:val="000000"/>
                <w:sz w:val="22"/>
                <w:szCs w:val="22"/>
              </w:rPr>
            </w:pPr>
            <w:r w:rsidRPr="004562B4">
              <w:rPr>
                <w:b/>
                <w:i/>
                <w:color w:val="000000"/>
                <w:sz w:val="22"/>
                <w:szCs w:val="22"/>
              </w:rPr>
              <w:t xml:space="preserve">Received </w:t>
            </w:r>
          </w:p>
          <w:p w14:paraId="531717D9" w14:textId="77777777" w:rsidR="003C35F5" w:rsidRPr="004562B4" w:rsidRDefault="003C35F5" w:rsidP="003A6288">
            <w:pPr>
              <w:rPr>
                <w:rFonts w:ascii="Calibri" w:hAnsi="Calibri"/>
                <w:b/>
                <w:sz w:val="22"/>
                <w:szCs w:val="22"/>
              </w:rPr>
            </w:pPr>
            <w:r w:rsidRPr="004562B4">
              <w:rPr>
                <w:color w:val="000000"/>
                <w:sz w:val="22"/>
                <w:szCs w:val="22"/>
              </w:rPr>
              <w:t>Maret 2024</w:t>
            </w:r>
          </w:p>
        </w:tc>
        <w:tc>
          <w:tcPr>
            <w:tcW w:w="3269" w:type="pct"/>
            <w:vMerge w:val="restart"/>
          </w:tcPr>
          <w:p w14:paraId="6A61F79E" w14:textId="77777777" w:rsidR="00707DE2" w:rsidRPr="00707DE2" w:rsidRDefault="00707DE2" w:rsidP="00707DE2">
            <w:pPr>
              <w:jc w:val="both"/>
              <w:rPr>
                <w:rFonts w:asciiTheme="majorBidi" w:hAnsiTheme="majorBidi" w:cstheme="majorBidi"/>
                <w:i/>
                <w:iCs/>
                <w:sz w:val="22"/>
                <w:szCs w:val="22"/>
              </w:rPr>
            </w:pPr>
            <w:r w:rsidRPr="00707DE2">
              <w:rPr>
                <w:rFonts w:asciiTheme="majorBidi" w:hAnsiTheme="majorBidi" w:cstheme="majorBidi"/>
                <w:i/>
                <w:iCs/>
                <w:sz w:val="22"/>
                <w:szCs w:val="22"/>
              </w:rPr>
              <w:t>This research was studied to find out how culture shock is experienced by newcomers in Lampung, especially in adjusting the use of local accents. Culture shock is a psychological condition in which a person experiences pressure and shock when dealing with an environment and culture that is different from what they are used to. This issue is interesting to study because the use of accents that are different from the language of origin often triggers challenges for migrants, both in aspects of communication and social interaction, thus slowing down their adaptation process. This research uses a qualitative method with a case study approach. Data was collected through in-depth interviews with newcomers who lived in Lampung for less than two years. The results showed that newcomers almost always experience culture shock with various levels and forms, where they often feel anxious, confused, in interacting and communicating. Even so, with a good adaptation process and environmental support, they can gradually adjust to the new culture and language accent.</w:t>
            </w:r>
          </w:p>
          <w:p w14:paraId="28CBABFE" w14:textId="77777777" w:rsidR="003C35F5" w:rsidRPr="00B10D9B" w:rsidRDefault="003C35F5" w:rsidP="003A6288">
            <w:pPr>
              <w:jc w:val="both"/>
              <w:rPr>
                <w:i/>
                <w:sz w:val="22"/>
                <w:szCs w:val="22"/>
                <w:lang w:val="id-ID"/>
              </w:rPr>
            </w:pPr>
          </w:p>
          <w:p w14:paraId="289209F0" w14:textId="77777777" w:rsidR="003C35F5" w:rsidRPr="004562B4" w:rsidRDefault="003C35F5" w:rsidP="003A6288">
            <w:pPr>
              <w:jc w:val="both"/>
              <w:rPr>
                <w:i/>
                <w:sz w:val="22"/>
                <w:szCs w:val="22"/>
              </w:rPr>
            </w:pPr>
            <w:r w:rsidRPr="004562B4">
              <w:rPr>
                <w:b/>
                <w:bCs/>
                <w:iCs/>
                <w:sz w:val="22"/>
                <w:szCs w:val="22"/>
              </w:rPr>
              <w:t>Abstrak</w:t>
            </w:r>
          </w:p>
          <w:p w14:paraId="15DA6114" w14:textId="77777777" w:rsidR="00707DE2" w:rsidRPr="00707DE2" w:rsidRDefault="00707DE2" w:rsidP="00707DE2">
            <w:pPr>
              <w:jc w:val="both"/>
              <w:rPr>
                <w:rFonts w:asciiTheme="majorBidi" w:hAnsiTheme="majorBidi" w:cstheme="majorBidi"/>
                <w:lang w:val="id-ID"/>
              </w:rPr>
            </w:pPr>
            <w:r w:rsidRPr="00707DE2">
              <w:rPr>
                <w:rFonts w:asciiTheme="majorBidi" w:hAnsiTheme="majorBidi" w:cstheme="majorBidi"/>
              </w:rPr>
              <w:t>Penelitian ini dikaji untuk mengetahui</w:t>
            </w:r>
            <w:r w:rsidRPr="00707DE2">
              <w:rPr>
                <w:rFonts w:asciiTheme="majorBidi" w:hAnsiTheme="majorBidi" w:cstheme="majorBidi"/>
                <w:lang w:val="id-ID"/>
              </w:rPr>
              <w:t xml:space="preserve"> bagaimana</w:t>
            </w:r>
            <w:r w:rsidRPr="00707DE2">
              <w:rPr>
                <w:rFonts w:asciiTheme="majorBidi" w:hAnsiTheme="majorBidi" w:cstheme="majorBidi"/>
              </w:rPr>
              <w:t xml:space="preserve"> pengalaman </w:t>
            </w:r>
            <w:r w:rsidRPr="00707DE2">
              <w:rPr>
                <w:rFonts w:asciiTheme="majorBidi" w:hAnsiTheme="majorBidi" w:cstheme="majorBidi"/>
                <w:i/>
              </w:rPr>
              <w:t>culture shock</w:t>
            </w:r>
            <w:r w:rsidRPr="00707DE2">
              <w:rPr>
                <w:rFonts w:asciiTheme="majorBidi" w:hAnsiTheme="majorBidi" w:cstheme="majorBidi"/>
              </w:rPr>
              <w:t xml:space="preserve"> atau gegar budaya yang dialami oleh pendatang baru di Lampung, khususnya dalam penyesuaian penggunaan logat daerah setempat. </w:t>
            </w:r>
            <w:r w:rsidRPr="00707DE2">
              <w:rPr>
                <w:rFonts w:asciiTheme="majorBidi" w:hAnsiTheme="majorBidi" w:cstheme="majorBidi"/>
                <w:i/>
              </w:rPr>
              <w:t>Culture shock</w:t>
            </w:r>
            <w:r w:rsidRPr="00707DE2">
              <w:rPr>
                <w:rFonts w:asciiTheme="majorBidi" w:hAnsiTheme="majorBidi" w:cstheme="majorBidi"/>
              </w:rPr>
              <w:t xml:space="preserve"> merupakan kondisi psikologis di mana seseorang mengalami tekanan dan keterkejutan saat berhadapan dengan lingkungan dan budaya yang berbeda dari yang biasa mereka kenal. Masalah ini menarik untuk diteliti karena penggunaan logat yang berbeda dari bahasa asal sering kali memicu tantangan bagi pendatang, baik dalam aspek komunikasi maupun interaksi sosial, sehingga memperlambat proses adaptasi mereka</w:t>
            </w:r>
            <w:r w:rsidRPr="00707DE2">
              <w:rPr>
                <w:rFonts w:asciiTheme="majorBidi" w:hAnsiTheme="majorBidi" w:cstheme="majorBidi"/>
                <w:lang w:val="id-ID"/>
              </w:rPr>
              <w:t>.</w:t>
            </w:r>
            <w:r w:rsidRPr="00707DE2">
              <w:rPr>
                <w:rFonts w:asciiTheme="majorBidi" w:hAnsiTheme="majorBidi" w:cstheme="majorBidi"/>
              </w:rPr>
              <w:t xml:space="preserve"> Penelitian ini menggunakan metode kualitatif dengan pendekatan studi kasus. Data dikumpulkan melalui wawancara mendalam </w:t>
            </w:r>
            <w:r w:rsidRPr="00707DE2">
              <w:rPr>
                <w:rFonts w:asciiTheme="majorBidi" w:hAnsiTheme="majorBidi" w:cstheme="majorBidi"/>
              </w:rPr>
              <w:lastRenderedPageBreak/>
              <w:t>dengan pendatang baru yang tinggal di Lampung dalam kurun waktu kurang dari dua tahun.  Hasil penelitian menunjukkan bahwa Pendatang baru hampir selalu mengalami culture shock atau gegar budaya</w:t>
            </w:r>
            <w:r w:rsidRPr="00707DE2">
              <w:rPr>
                <w:rFonts w:asciiTheme="majorBidi" w:hAnsiTheme="majorBidi" w:cstheme="majorBidi"/>
                <w:lang w:val="id-ID"/>
              </w:rPr>
              <w:t xml:space="preserve"> d</w:t>
            </w:r>
            <w:r w:rsidRPr="00707DE2">
              <w:rPr>
                <w:rFonts w:asciiTheme="majorBidi" w:hAnsiTheme="majorBidi" w:cstheme="majorBidi"/>
              </w:rPr>
              <w:t>engan berbagai tingkat dan bentuk, di mana mereka kerap merasa cemas, bingung, dalam berinteraksi dan berkomunikasi</w:t>
            </w:r>
            <w:r w:rsidRPr="00707DE2">
              <w:rPr>
                <w:rFonts w:asciiTheme="majorBidi" w:hAnsiTheme="majorBidi" w:cstheme="majorBidi"/>
                <w:lang w:val="id-ID"/>
              </w:rPr>
              <w:t>.</w:t>
            </w:r>
            <w:r w:rsidRPr="00707DE2">
              <w:rPr>
                <w:rFonts w:asciiTheme="majorBidi" w:hAnsiTheme="majorBidi" w:cstheme="majorBidi"/>
              </w:rPr>
              <w:t xml:space="preserve"> Meski begitu, dengan proses adaptasi yang baik dan dukungan lingkungan, mereka secara bertahap dapat menyesuaikan diri dengan budaya dan logat bahasa baru.</w:t>
            </w:r>
          </w:p>
          <w:p w14:paraId="05940DCA" w14:textId="1D42BEBF" w:rsidR="006F1F0A" w:rsidRPr="00B10D9B" w:rsidRDefault="006F1F0A" w:rsidP="00B10D9B">
            <w:pPr>
              <w:jc w:val="both"/>
              <w:rPr>
                <w:i/>
                <w:sz w:val="22"/>
                <w:szCs w:val="22"/>
                <w:lang w:val="id-ID"/>
              </w:rPr>
            </w:pPr>
          </w:p>
        </w:tc>
      </w:tr>
      <w:tr w:rsidR="003C35F5" w:rsidRPr="004562B4" w14:paraId="6B72BDC6" w14:textId="77777777" w:rsidTr="004562B4">
        <w:trPr>
          <w:trHeight w:val="470"/>
        </w:trPr>
        <w:tc>
          <w:tcPr>
            <w:tcW w:w="1731" w:type="pct"/>
          </w:tcPr>
          <w:p w14:paraId="3B548366" w14:textId="77777777" w:rsidR="003C35F5" w:rsidRPr="004562B4" w:rsidRDefault="003C35F5" w:rsidP="003A6288">
            <w:pPr>
              <w:pBdr>
                <w:top w:val="nil"/>
                <w:left w:val="nil"/>
                <w:bottom w:val="nil"/>
                <w:right w:val="nil"/>
                <w:between w:val="nil"/>
              </w:pBdr>
              <w:rPr>
                <w:b/>
                <w:i/>
                <w:color w:val="000000"/>
                <w:sz w:val="22"/>
                <w:szCs w:val="22"/>
              </w:rPr>
            </w:pPr>
            <w:r w:rsidRPr="004562B4">
              <w:rPr>
                <w:b/>
                <w:i/>
                <w:color w:val="000000"/>
                <w:sz w:val="22"/>
                <w:szCs w:val="22"/>
              </w:rPr>
              <w:t>Received in revised form</w:t>
            </w:r>
          </w:p>
          <w:p w14:paraId="3441AB6F" w14:textId="77777777" w:rsidR="003C35F5" w:rsidRPr="004562B4" w:rsidRDefault="003C35F5" w:rsidP="003A6288">
            <w:pPr>
              <w:rPr>
                <w:bCs/>
                <w:i/>
                <w:iCs/>
                <w:sz w:val="22"/>
                <w:szCs w:val="22"/>
              </w:rPr>
            </w:pPr>
            <w:r w:rsidRPr="004562B4">
              <w:rPr>
                <w:color w:val="000000"/>
                <w:sz w:val="22"/>
                <w:szCs w:val="22"/>
              </w:rPr>
              <w:t>April 2024</w:t>
            </w:r>
          </w:p>
        </w:tc>
        <w:tc>
          <w:tcPr>
            <w:tcW w:w="3269" w:type="pct"/>
            <w:vMerge/>
          </w:tcPr>
          <w:p w14:paraId="565A90D2" w14:textId="77777777" w:rsidR="003C35F5" w:rsidRPr="004562B4" w:rsidRDefault="003C35F5" w:rsidP="003A6288">
            <w:pPr>
              <w:autoSpaceDE w:val="0"/>
              <w:ind w:right="14"/>
              <w:jc w:val="both"/>
              <w:rPr>
                <w:i/>
                <w:sz w:val="22"/>
                <w:szCs w:val="22"/>
              </w:rPr>
            </w:pPr>
          </w:p>
        </w:tc>
      </w:tr>
      <w:tr w:rsidR="003C35F5" w:rsidRPr="004562B4" w14:paraId="60E2CBB0" w14:textId="77777777" w:rsidTr="004562B4">
        <w:trPr>
          <w:trHeight w:val="480"/>
        </w:trPr>
        <w:tc>
          <w:tcPr>
            <w:tcW w:w="1731" w:type="pct"/>
          </w:tcPr>
          <w:p w14:paraId="2BE74DF1" w14:textId="77777777" w:rsidR="003C35F5" w:rsidRPr="004562B4" w:rsidRDefault="003C35F5" w:rsidP="003A6288">
            <w:pPr>
              <w:pBdr>
                <w:top w:val="nil"/>
                <w:left w:val="nil"/>
                <w:bottom w:val="nil"/>
                <w:right w:val="nil"/>
                <w:between w:val="nil"/>
              </w:pBdr>
              <w:rPr>
                <w:b/>
                <w:i/>
                <w:color w:val="000000"/>
                <w:sz w:val="22"/>
                <w:szCs w:val="22"/>
              </w:rPr>
            </w:pPr>
            <w:r w:rsidRPr="004562B4">
              <w:rPr>
                <w:b/>
                <w:i/>
                <w:color w:val="000000"/>
                <w:sz w:val="22"/>
                <w:szCs w:val="22"/>
              </w:rPr>
              <w:t xml:space="preserve">Accepted </w:t>
            </w:r>
          </w:p>
          <w:p w14:paraId="63A5D783" w14:textId="77777777" w:rsidR="003C35F5" w:rsidRPr="004562B4" w:rsidRDefault="003C35F5" w:rsidP="003A6288">
            <w:pPr>
              <w:rPr>
                <w:bCs/>
                <w:i/>
                <w:iCs/>
                <w:sz w:val="22"/>
                <w:szCs w:val="22"/>
              </w:rPr>
            </w:pPr>
            <w:r w:rsidRPr="004562B4">
              <w:rPr>
                <w:color w:val="000000"/>
                <w:sz w:val="22"/>
                <w:szCs w:val="22"/>
              </w:rPr>
              <w:t>Mei 2024</w:t>
            </w:r>
          </w:p>
        </w:tc>
        <w:tc>
          <w:tcPr>
            <w:tcW w:w="3269" w:type="pct"/>
            <w:vMerge/>
          </w:tcPr>
          <w:p w14:paraId="6C49A8EF" w14:textId="77777777" w:rsidR="003C35F5" w:rsidRPr="004562B4" w:rsidRDefault="003C35F5" w:rsidP="003A6288">
            <w:pPr>
              <w:autoSpaceDE w:val="0"/>
              <w:ind w:right="14"/>
              <w:jc w:val="both"/>
              <w:rPr>
                <w:i/>
                <w:sz w:val="22"/>
                <w:szCs w:val="22"/>
              </w:rPr>
            </w:pPr>
          </w:p>
        </w:tc>
      </w:tr>
      <w:tr w:rsidR="003C35F5" w:rsidRPr="004562B4" w14:paraId="32AFDEEF" w14:textId="77777777" w:rsidTr="004562B4">
        <w:trPr>
          <w:trHeight w:val="341"/>
        </w:trPr>
        <w:tc>
          <w:tcPr>
            <w:tcW w:w="1731" w:type="pct"/>
          </w:tcPr>
          <w:p w14:paraId="77AD0A4F" w14:textId="77777777" w:rsidR="003C35F5" w:rsidRPr="004562B4" w:rsidRDefault="003C35F5" w:rsidP="003A6288">
            <w:pPr>
              <w:pBdr>
                <w:top w:val="nil"/>
                <w:left w:val="nil"/>
                <w:bottom w:val="nil"/>
                <w:right w:val="nil"/>
                <w:between w:val="nil"/>
              </w:pBdr>
              <w:rPr>
                <w:b/>
                <w:i/>
                <w:color w:val="000000"/>
                <w:sz w:val="22"/>
                <w:szCs w:val="22"/>
              </w:rPr>
            </w:pPr>
            <w:r w:rsidRPr="004562B4">
              <w:rPr>
                <w:b/>
                <w:i/>
                <w:color w:val="000000"/>
                <w:sz w:val="22"/>
                <w:szCs w:val="22"/>
              </w:rPr>
              <w:t xml:space="preserve">Available online </w:t>
            </w:r>
          </w:p>
          <w:p w14:paraId="44715DB4" w14:textId="77777777" w:rsidR="003C35F5" w:rsidRPr="004562B4" w:rsidRDefault="003C35F5" w:rsidP="003A6288">
            <w:pPr>
              <w:rPr>
                <w:bCs/>
                <w:i/>
                <w:iCs/>
                <w:sz w:val="22"/>
                <w:szCs w:val="22"/>
                <w:lang w:val="id-ID"/>
              </w:rPr>
            </w:pPr>
            <w:r w:rsidRPr="004562B4">
              <w:rPr>
                <w:color w:val="000000"/>
                <w:sz w:val="22"/>
                <w:szCs w:val="22"/>
              </w:rPr>
              <w:t>Mei 2024</w:t>
            </w:r>
          </w:p>
        </w:tc>
        <w:tc>
          <w:tcPr>
            <w:tcW w:w="3269" w:type="pct"/>
            <w:vMerge/>
          </w:tcPr>
          <w:p w14:paraId="4C249689" w14:textId="77777777" w:rsidR="003C35F5" w:rsidRPr="004562B4" w:rsidRDefault="003C35F5" w:rsidP="003A6288">
            <w:pPr>
              <w:autoSpaceDE w:val="0"/>
              <w:ind w:right="14"/>
              <w:jc w:val="both"/>
              <w:rPr>
                <w:i/>
                <w:sz w:val="22"/>
                <w:szCs w:val="22"/>
              </w:rPr>
            </w:pPr>
          </w:p>
        </w:tc>
      </w:tr>
      <w:tr w:rsidR="003C35F5" w:rsidRPr="004562B4" w14:paraId="3A33A7D3" w14:textId="77777777" w:rsidTr="004562B4">
        <w:tc>
          <w:tcPr>
            <w:tcW w:w="1731" w:type="pct"/>
          </w:tcPr>
          <w:p w14:paraId="20085683" w14:textId="4B4EC99D" w:rsidR="003C35F5" w:rsidRPr="00707DE2" w:rsidRDefault="003C35F5" w:rsidP="003A6288">
            <w:pPr>
              <w:rPr>
                <w:rFonts w:asciiTheme="majorBidi" w:hAnsiTheme="majorBidi" w:cstheme="majorBidi"/>
                <w:i/>
                <w:iCs/>
                <w:sz w:val="22"/>
                <w:szCs w:val="22"/>
                <w:lang w:val="id-ID"/>
              </w:rPr>
            </w:pPr>
            <w:r w:rsidRPr="004562B4">
              <w:rPr>
                <w:b/>
                <w:i/>
                <w:sz w:val="22"/>
                <w:szCs w:val="22"/>
              </w:rPr>
              <w:t>Keywords:</w:t>
            </w:r>
            <w:r w:rsidRPr="004562B4">
              <w:rPr>
                <w:i/>
                <w:sz w:val="22"/>
                <w:szCs w:val="22"/>
                <w:lang w:val="id-ID"/>
              </w:rPr>
              <w:t xml:space="preserve"> </w:t>
            </w:r>
            <w:r w:rsidR="00707DE2" w:rsidRPr="00707DE2">
              <w:rPr>
                <w:rFonts w:asciiTheme="majorBidi" w:hAnsiTheme="majorBidi" w:cstheme="majorBidi"/>
                <w:i/>
                <w:iCs/>
                <w:sz w:val="22"/>
                <w:szCs w:val="22"/>
              </w:rPr>
              <w:t>Culture, Accent, Language, Newcomers</w:t>
            </w:r>
          </w:p>
        </w:tc>
        <w:tc>
          <w:tcPr>
            <w:tcW w:w="3269" w:type="pct"/>
            <w:vMerge/>
          </w:tcPr>
          <w:p w14:paraId="7AEB9157" w14:textId="77777777" w:rsidR="003C35F5" w:rsidRPr="004562B4" w:rsidRDefault="003C35F5" w:rsidP="003A6288">
            <w:pPr>
              <w:jc w:val="center"/>
              <w:rPr>
                <w:rFonts w:ascii="Calibri" w:hAnsi="Calibri"/>
                <w:b/>
                <w:sz w:val="22"/>
                <w:szCs w:val="22"/>
              </w:rPr>
            </w:pPr>
          </w:p>
        </w:tc>
      </w:tr>
      <w:tr w:rsidR="003C35F5" w:rsidRPr="004562B4" w14:paraId="721DE52B" w14:textId="77777777" w:rsidTr="004562B4">
        <w:trPr>
          <w:trHeight w:val="694"/>
        </w:trPr>
        <w:tc>
          <w:tcPr>
            <w:tcW w:w="1731" w:type="pct"/>
          </w:tcPr>
          <w:p w14:paraId="6ABA0ECF" w14:textId="77777777" w:rsidR="003C35F5" w:rsidRPr="004562B4" w:rsidRDefault="003C35F5" w:rsidP="003A6288">
            <w:pPr>
              <w:rPr>
                <w:b/>
                <w:bCs/>
                <w:i/>
                <w:sz w:val="22"/>
                <w:szCs w:val="22"/>
              </w:rPr>
            </w:pPr>
            <w:r w:rsidRPr="004562B4">
              <w:rPr>
                <w:b/>
                <w:bCs/>
                <w:i/>
                <w:sz w:val="22"/>
                <w:szCs w:val="22"/>
              </w:rPr>
              <w:t>DOI</w:t>
            </w:r>
          </w:p>
          <w:p w14:paraId="7ED70E23" w14:textId="0F03AF80" w:rsidR="003C35F5" w:rsidRPr="00B10D9B" w:rsidRDefault="00F01176" w:rsidP="00B10D9B">
            <w:pPr>
              <w:rPr>
                <w:rFonts w:ascii="Calibri" w:hAnsi="Calibri"/>
                <w:b/>
                <w:sz w:val="22"/>
                <w:szCs w:val="22"/>
                <w:lang w:val="id-ID"/>
              </w:rPr>
            </w:pPr>
            <w:hyperlink r:id="rId13" w:history="1">
              <w:r w:rsidR="00B10D9B" w:rsidRPr="00B10D9B">
                <w:rPr>
                  <w:bCs/>
                  <w:color w:val="0563C1"/>
                  <w:sz w:val="22"/>
                  <w:szCs w:val="22"/>
                  <w:u w:val="single"/>
                </w:rPr>
                <w:t>http://dx.doi.org/10.23960/</w:t>
              </w:r>
            </w:hyperlink>
            <w:r w:rsidR="00B10D9B">
              <w:rPr>
                <w:bCs/>
                <w:color w:val="0563C1"/>
                <w:sz w:val="22"/>
                <w:szCs w:val="22"/>
                <w:u w:val="single"/>
                <w:lang w:val="id-ID"/>
              </w:rPr>
              <w:t>punyimbang</w:t>
            </w:r>
          </w:p>
        </w:tc>
        <w:tc>
          <w:tcPr>
            <w:tcW w:w="3269" w:type="pct"/>
            <w:vMerge/>
          </w:tcPr>
          <w:p w14:paraId="1B4646FC" w14:textId="77777777" w:rsidR="003C35F5" w:rsidRPr="004562B4" w:rsidRDefault="003C35F5" w:rsidP="003A6288">
            <w:pPr>
              <w:jc w:val="center"/>
              <w:rPr>
                <w:rFonts w:ascii="Calibri" w:hAnsi="Calibri"/>
                <w:b/>
                <w:sz w:val="22"/>
                <w:szCs w:val="22"/>
              </w:rPr>
            </w:pPr>
          </w:p>
        </w:tc>
      </w:tr>
    </w:tbl>
    <w:p w14:paraId="3F55D6B3" w14:textId="77777777" w:rsidR="006F1F0A" w:rsidRPr="003C35F5" w:rsidRDefault="006F1F0A" w:rsidP="006F1F0A">
      <w:pPr>
        <w:shd w:val="clear" w:color="auto" w:fill="FFFFFF"/>
        <w:spacing w:line="360" w:lineRule="auto"/>
        <w:jc w:val="both"/>
        <w:rPr>
          <w:color w:val="000000"/>
          <w:lang w:eastAsia="en-ID"/>
        </w:rPr>
      </w:pPr>
      <w:r>
        <w:rPr>
          <w:rFonts w:ascii="Times" w:hAnsi="Times"/>
          <w:b/>
          <w:bCs/>
          <w:color w:val="000000"/>
          <w:lang w:eastAsia="en-ID"/>
        </w:rPr>
        <w:lastRenderedPageBreak/>
        <w:t xml:space="preserve">I. </w:t>
      </w:r>
      <w:r w:rsidRPr="003C35F5">
        <w:rPr>
          <w:b/>
          <w:bCs/>
          <w:color w:val="000000"/>
          <w:lang w:eastAsia="en-ID"/>
        </w:rPr>
        <w:t>PENDAHULUAN</w:t>
      </w:r>
    </w:p>
    <w:p w14:paraId="5B0D7DC6" w14:textId="451867A3" w:rsidR="00877FB2" w:rsidRDefault="00707DE2" w:rsidP="00877FB2">
      <w:pPr>
        <w:pStyle w:val="BodyText"/>
        <w:spacing w:line="360" w:lineRule="auto"/>
        <w:ind w:firstLine="567"/>
        <w:jc w:val="both"/>
        <w:rPr>
          <w:szCs w:val="24"/>
          <w:lang w:val="id-ID"/>
        </w:rPr>
      </w:pPr>
      <w:proofErr w:type="gramStart"/>
      <w:r w:rsidRPr="0020259F">
        <w:rPr>
          <w:szCs w:val="24"/>
        </w:rPr>
        <w:t>Keragaman budaya, bahasa, dan tradisi merupakan salah satu kekayaan yang dimiliki setiap daerah di Indonesia.</w:t>
      </w:r>
      <w:proofErr w:type="gramEnd"/>
      <w:r w:rsidRPr="0020259F">
        <w:rPr>
          <w:szCs w:val="24"/>
        </w:rPr>
        <w:t xml:space="preserve"> </w:t>
      </w:r>
      <w:proofErr w:type="gramStart"/>
      <w:r w:rsidRPr="0020259F">
        <w:rPr>
          <w:szCs w:val="24"/>
        </w:rPr>
        <w:t>Salah satu wujudnya adalah logat dan dialek bahasa daerah, yang menjadi identitas khas masing-masing wilayah.</w:t>
      </w:r>
      <w:proofErr w:type="gramEnd"/>
      <w:r w:rsidRPr="0020259F">
        <w:rPr>
          <w:szCs w:val="24"/>
        </w:rPr>
        <w:t xml:space="preserve"> Lampung, sebagai salah satu provinsi di Pulau Sumatra, memiliki logat daerah yang unik dan mencerminkan nilai-nilai budaya masyarakatnya</w:t>
      </w:r>
      <w:r>
        <w:rPr>
          <w:szCs w:val="24"/>
        </w:rPr>
        <w:t xml:space="preserve"> </w:t>
      </w:r>
      <w:r>
        <w:rPr>
          <w:szCs w:val="24"/>
        </w:rPr>
        <w:fldChar w:fldCharType="begin" w:fldLock="1"/>
      </w:r>
      <w:r w:rsidR="00877FB2">
        <w:rPr>
          <w:szCs w:val="24"/>
        </w:rPr>
        <w:instrText>ADDIN CSL_CITATION {"citationItems":[{"id":"ITEM-1","itemData":{"abstract":"Tujuan penelitian ini untuk menganalisis dan menjelaskan bagaimanakah peranan mulok bahasa Lampung dalam upaya pelestarian bahasa dan budaya Lampung (studi kasus di SMP Negeri 20 Bandar Lampung tahun pelajaran 2015/2016). Metode penelitian yang digunakan dalam penelitian ini adalah metode deskriptif kuantitatif. Subyek yang diteliti merupakan peserta didik kelas VIII di SMP Negeri 20 Bandar Lampung dengan sampel 48 responden. Analisis data menggunakan Chi Kuadrat. Teknik pokok pengumpulan data menggunakan angket.  Hasil penelitian menunjukan bahwa: (1) peranan mulok bahasa Lampung dalam upaya pelestarian bahasa dan budaya Lampung di SMP Negeri 20 Bandar Lampung tahun pelajaran 2015/2016 dalam kategori sedang dengan X²=11,82, Chit=0,445 dan Cmaks=0,816 lalu terletak pada keeratan 0,545 (kategori sedang). (2) terdapat hubungan yang positif, signifikan, dan kategori keeratan sedang antara peranan mulok bahasa Lampung dalam upaya pelestarian bahasa dan budaya Lampung, artinya semakin baik kegiatan pembelajaran mulok bahasa Lampung maka semakin membuat peserta didik bisa berbahasa Lampung, dapat menulis dan memahami aksara Lampung, serta membuat pemahaman peserta didik terhadap budaya Lampung yang lebih baik.  Kata kunci : mulok bahasa Lampung, pelestarian, bahasa dan budaya Lampung.","author":[{"dropping-particle":"","family":"Hartono","given":"Hadi","non-dropping-particle":"","parse-names":false,"suffix":""}],"id":"ITEM-1","issued":{"date-parts":[["2016"]]},"title":"PERANAN MULOK BAHASA LAMPUNG DALAM UPAYA PELESTARIAN BAHASA DAN BUDAYA LAMPUNG(Studi Kasus di SMP Negeri 20 Bandar Lampung Tahun Pelajaran 2015/2016)","type":"article-journal"},"uris":["http://www.mendeley.com/documents/?uuid=2b29a34a-bcf3-4057-bdd0-4d451d008ff9"]}],"mendeley":{"formattedCitation":"(Hartono, 2016)","plainTextFormattedCitation":"(Hartono, 2016)","previouslyFormattedCitation":"(Hartono, 2016)"},"properties":{"noteIndex":0},"schema":"https://github.com/citation-style-language/schema/raw/master/csl-citation.json"}</w:instrText>
      </w:r>
      <w:r>
        <w:rPr>
          <w:szCs w:val="24"/>
        </w:rPr>
        <w:fldChar w:fldCharType="separate"/>
      </w:r>
      <w:r w:rsidRPr="00353085">
        <w:rPr>
          <w:noProof/>
          <w:szCs w:val="24"/>
        </w:rPr>
        <w:t>(Hartono, 2016)</w:t>
      </w:r>
      <w:r>
        <w:rPr>
          <w:szCs w:val="24"/>
        </w:rPr>
        <w:fldChar w:fldCharType="end"/>
      </w:r>
      <w:r>
        <w:rPr>
          <w:szCs w:val="24"/>
        </w:rPr>
        <w:t>.</w:t>
      </w:r>
      <w:r w:rsidRPr="0020259F">
        <w:rPr>
          <w:szCs w:val="24"/>
        </w:rPr>
        <w:t xml:space="preserve"> </w:t>
      </w:r>
      <w:proofErr w:type="gramStart"/>
      <w:r w:rsidRPr="0020259F">
        <w:rPr>
          <w:szCs w:val="24"/>
        </w:rPr>
        <w:t>Logat ini tidak hanya digunakan sebagai alat komunikasi, tetapi juga menjadi bagian penting dalam interaksi sosial dan simbol kebanggaan daerah.</w:t>
      </w:r>
      <w:proofErr w:type="gramEnd"/>
    </w:p>
    <w:p w14:paraId="54E5EC18" w14:textId="1C30104E" w:rsidR="00877FB2" w:rsidRDefault="00707DE2" w:rsidP="00877FB2">
      <w:pPr>
        <w:pStyle w:val="BodyText"/>
        <w:spacing w:line="360" w:lineRule="auto"/>
        <w:ind w:firstLine="567"/>
        <w:jc w:val="both"/>
        <w:rPr>
          <w:szCs w:val="24"/>
          <w:lang w:val="id-ID"/>
        </w:rPr>
      </w:pPr>
      <w:r w:rsidRPr="0020259F">
        <w:rPr>
          <w:szCs w:val="24"/>
        </w:rPr>
        <w:t>Bagi pendatang baru, khususnya yang berasal dari luar Lampung, keberadaan logat ini kerap menimbulkan tantangan dalam proses adaptasi.</w:t>
      </w:r>
      <w:r>
        <w:rPr>
          <w:szCs w:val="24"/>
        </w:rPr>
        <w:t xml:space="preserve"> </w:t>
      </w:r>
      <w:r w:rsidRPr="00376A3E">
        <w:rPr>
          <w:szCs w:val="24"/>
        </w:rPr>
        <w:t>Selain perbedaan fonologi dan kosakata, terdapat pula nuansa budaya dan sosial yang melekat pada setiap dialek, sehingga menuntut pendatang untuk tidak hanya mempelajari bahasa, tetapi juga memahami konteks penggunaannya</w:t>
      </w:r>
      <w:r>
        <w:rPr>
          <w:szCs w:val="24"/>
        </w:rPr>
        <w:t xml:space="preserve"> </w:t>
      </w:r>
      <w:r>
        <w:rPr>
          <w:szCs w:val="24"/>
        </w:rPr>
        <w:fldChar w:fldCharType="begin" w:fldLock="1"/>
      </w:r>
      <w:r w:rsidR="00877FB2">
        <w:rPr>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w:instrText>
      </w:r>
      <w:r w:rsidR="00877FB2">
        <w:rPr>
          <w:rFonts w:ascii="MS Gothic" w:eastAsia="MS Gothic" w:hAnsi="MS Gothic" w:cs="MS Gothic" w:hint="eastAsia"/>
          <w:szCs w:val="24"/>
        </w:rPr>
        <w:instrText>済無</w:instrText>
      </w:r>
      <w:r w:rsidR="00877FB2">
        <w:rPr>
          <w:szCs w:val="24"/>
        </w:rPr>
        <w:instrText>No Title No Title No Title","type":"article-journal"},"uris":["http://www.mendeley.com/documents/?uuid=07b4ba2e-89c5-4848-a4ee-abc4be094a8c"]}],"mendeley":{"formattedCitation":"(Adolph, 2016)","plainTextFormattedCitation":"(Adolph, 2016)","previouslyFormattedCitation":"(Adolph, 2016)"},"properties":{"noteIndex":0},"schema":"https://github.com/citation-style-language/schema/raw/master/csl-citation.json"}</w:instrText>
      </w:r>
      <w:r>
        <w:rPr>
          <w:szCs w:val="24"/>
        </w:rPr>
        <w:fldChar w:fldCharType="separate"/>
      </w:r>
      <w:r w:rsidRPr="00353085">
        <w:rPr>
          <w:noProof/>
          <w:szCs w:val="24"/>
        </w:rPr>
        <w:t>(Adolph, 2016)</w:t>
      </w:r>
      <w:r>
        <w:rPr>
          <w:szCs w:val="24"/>
        </w:rPr>
        <w:fldChar w:fldCharType="end"/>
      </w:r>
      <w:r>
        <w:rPr>
          <w:szCs w:val="24"/>
        </w:rPr>
        <w:t xml:space="preserve">. </w:t>
      </w:r>
      <w:r w:rsidRPr="0020259F">
        <w:rPr>
          <w:szCs w:val="24"/>
        </w:rPr>
        <w:t xml:space="preserve">Kesulitan memahami dan menggunakan logat daerah dapat memunculkan fenomena culture shock, yaitu pengalaman keterkejutan budaya yang sering kali berdampak pada proses penyesuaian mereka. </w:t>
      </w:r>
      <w:proofErr w:type="gramStart"/>
      <w:r w:rsidRPr="0020259F">
        <w:rPr>
          <w:szCs w:val="24"/>
        </w:rPr>
        <w:t>Dalam hal ini, culture shock bukan hanya sekadar perbedaan bahasa, tetapi juga mencakup pemahaman terhadap norma-norma dan budaya setempat.</w:t>
      </w:r>
      <w:proofErr w:type="gramEnd"/>
    </w:p>
    <w:p w14:paraId="762DA4D6" w14:textId="5C851D4C" w:rsidR="00877FB2" w:rsidRDefault="00707DE2" w:rsidP="00877FB2">
      <w:pPr>
        <w:pStyle w:val="BodyText"/>
        <w:spacing w:line="360" w:lineRule="auto"/>
        <w:ind w:firstLine="567"/>
        <w:jc w:val="both"/>
        <w:rPr>
          <w:szCs w:val="24"/>
          <w:lang w:val="id-ID"/>
        </w:rPr>
      </w:pPr>
      <w:proofErr w:type="gramStart"/>
      <w:r w:rsidRPr="00376A3E">
        <w:rPr>
          <w:szCs w:val="24"/>
        </w:rPr>
        <w:t>Fenomena culture shock ini menjadi isu yang menarik dan relevan untuk dikaji, terutama dalam konteks adaptasi pendatang baru terhadap logat daerah Lampung.</w:t>
      </w:r>
      <w:proofErr w:type="gramEnd"/>
      <w:r w:rsidRPr="00376A3E">
        <w:rPr>
          <w:szCs w:val="24"/>
        </w:rPr>
        <w:t xml:space="preserve"> Proses penyesuaian terhadap logat daerah tidak hanya mencakup upaya memahami perbedaan bunyi atau kosakata, tetapi juga melibatkan adaptasi terhadap nilai-nilai budaya dan norma-norma sosial yang tercermin melalui logat tersebut</w:t>
      </w:r>
      <w:r>
        <w:rPr>
          <w:szCs w:val="24"/>
        </w:rPr>
        <w:t xml:space="preserve"> </w:t>
      </w:r>
      <w:r>
        <w:rPr>
          <w:szCs w:val="24"/>
        </w:rPr>
        <w:fldChar w:fldCharType="begin" w:fldLock="1"/>
      </w:r>
      <w:r w:rsidR="00877FB2">
        <w:rPr>
          <w:szCs w:val="24"/>
        </w:rPr>
        <w:instrText>ADDIN CSL_CITATION {"citationItems":[{"id":"ITEM-1","itemData":{"abstract":"nikasi yang dilakukan mahasiswa yang berasal dari Thailand terhadap mahasiswa atau masyarakat yang ada di Jakarta yang juga berasal dari varian budaya. Hasil peneitian bahwa akomodasi komunikasi dalam interaksi antarbudaya pada mahasiswa yang berasal dari Patani Thailand yaitu mereka menyesuaikan dan menunjukkan prilaku apa adanya tanpa ada modifikasi komunikasi terutama dalam hal percakapan. Pertama dalam segi bahasa, dalam percakapan tidak adanya setting of communication. Kedua pengungkapan identitas dalam segi pakaian. Hambatan peneyesuaian komunikasi dalam interaksi antarbudaya yang dialami oleh mahasiswa Patani tidak ada, hal ini karena ada dua factor kesamaan budaya yang hamper sama yaitu dalam segi bahasa dan dalam hal kepercayaan.","author":[{"dropping-particle":"","family":"Ulpa","given":"Maria","non-dropping-particle":"","parse-names":false,"suffix":""}],"id":"ITEM-1","issued":{"date-parts":[["2014"]]},"page":"99","title":"Akomodasi Komunikasi Dalam Interaksi Antarbudaya Studi Pada Himpunan Pelajar Patani Di Indonesia Dalam Mengomunikasikan Identitas Budaya","type":"article-journal"},"uris":["http://www.mendeley.com/documents/?uuid=1d48bf9b-5835-4a78-b95d-43970b83cde7","http://www.mendeley.com/documents/?uuid=dcf4c230-8ec8-43e7-a817-41c9d26615ff"]}],"mendeley":{"formattedCitation":"(Ulpa, 2014)","plainTextFormattedCitation":"(Ulpa, 2014)","previouslyFormattedCitation":"(Ulpa, 2014)"},"properties":{"noteIndex":0},"schema":"https://github.com/citation-style-language/schema/raw/master/csl-citation.json"}</w:instrText>
      </w:r>
      <w:r>
        <w:rPr>
          <w:szCs w:val="24"/>
        </w:rPr>
        <w:fldChar w:fldCharType="separate"/>
      </w:r>
      <w:r w:rsidRPr="00353085">
        <w:rPr>
          <w:noProof/>
          <w:szCs w:val="24"/>
        </w:rPr>
        <w:t>(Ulpa, 2014)</w:t>
      </w:r>
      <w:r>
        <w:rPr>
          <w:szCs w:val="24"/>
        </w:rPr>
        <w:fldChar w:fldCharType="end"/>
      </w:r>
      <w:r>
        <w:rPr>
          <w:szCs w:val="24"/>
        </w:rPr>
        <w:t>.</w:t>
      </w:r>
      <w:r w:rsidRPr="00376A3E">
        <w:rPr>
          <w:szCs w:val="24"/>
        </w:rPr>
        <w:t xml:space="preserve"> Bagi sebagian pendatang, tantangan ini dapat menjadi pengalaman yang kompleks, karena mereka tidak hanya harus memahami </w:t>
      </w:r>
      <w:proofErr w:type="gramStart"/>
      <w:r w:rsidRPr="00376A3E">
        <w:rPr>
          <w:szCs w:val="24"/>
        </w:rPr>
        <w:t>cara</w:t>
      </w:r>
      <w:proofErr w:type="gramEnd"/>
      <w:r w:rsidRPr="00376A3E">
        <w:rPr>
          <w:szCs w:val="24"/>
        </w:rPr>
        <w:t xml:space="preserve"> </w:t>
      </w:r>
      <w:r w:rsidRPr="00376A3E">
        <w:rPr>
          <w:szCs w:val="24"/>
        </w:rPr>
        <w:lastRenderedPageBreak/>
        <w:t>berkomunikasi yang berbeda, tetapi juga berupaya untuk membangun hubungan sosial yang harmonis dengan masyarakat setempat.</w:t>
      </w:r>
    </w:p>
    <w:p w14:paraId="7A2B8FFA" w14:textId="3BC524E4" w:rsidR="00877FB2" w:rsidRDefault="00707DE2" w:rsidP="00877FB2">
      <w:pPr>
        <w:pStyle w:val="BodyText"/>
        <w:spacing w:line="360" w:lineRule="auto"/>
        <w:ind w:firstLine="567"/>
        <w:jc w:val="both"/>
        <w:rPr>
          <w:szCs w:val="24"/>
          <w:lang w:val="id-ID"/>
        </w:rPr>
      </w:pPr>
      <w:proofErr w:type="gramStart"/>
      <w:r w:rsidRPr="006E6EF8">
        <w:rPr>
          <w:iCs/>
          <w:szCs w:val="24"/>
        </w:rPr>
        <w:t>Lebih dari sekadar persoalan bahasa, penyesuaian terhadap logat daerah juga melibatkan pemahaman terhadap budaya dan norma-norma sosial masyarakat setempat.</w:t>
      </w:r>
      <w:proofErr w:type="gramEnd"/>
      <w:r w:rsidRPr="006E6EF8">
        <w:rPr>
          <w:iCs/>
          <w:szCs w:val="24"/>
        </w:rPr>
        <w:t xml:space="preserve"> Logat tidak hanya mencerminkan cara berbicara, tetapi juga cara berpikir, bertindak, dan membangun hubungan sosial</w:t>
      </w:r>
      <w:r>
        <w:rPr>
          <w:iCs/>
          <w:szCs w:val="24"/>
        </w:rPr>
        <w:t xml:space="preserve"> </w:t>
      </w:r>
      <w:r>
        <w:rPr>
          <w:iCs/>
          <w:szCs w:val="24"/>
        </w:rPr>
        <w:fldChar w:fldCharType="begin" w:fldLock="1"/>
      </w:r>
      <w:r w:rsidR="00877FB2">
        <w:rPr>
          <w:iCs/>
          <w:szCs w:val="24"/>
        </w:rPr>
        <w:instrText>ADDIN CSL_CITATION {"citationItems":[{"id":"ITEM-1","itemData":{"abstract":"Ni Wayan Sartini Universitas Airlangga Abstract One of the local genius in Indonesia is Javanese local genius like idiomatic expressions. This expressions are fully loaded with cultural values. The cultural values influence Javanese society too much. By using data from saloka, bebasan and paribasa, this research attempt to investigate these cultural values as reflected in the linguistic expressions. There are five idiomatic expressions in Javanese culture found from this research such as (1) expressions which are describe bahave and ideology; (b) expressions which are related with strong will; (3) expressions which are describe relationship human and God, (4) relationship between humans, (5) expressions which reflect bad bahave. Key words: local genius, cultural values, idiomatic expression","author":[{"dropping-particle":"","family":"Wayan","given":"Sartini Ni","non-dropping-particle":"","parse-names":false,"suffix":""}],"container-title":"Jurnal Ilmu-Ilmu Bahasa dan Sastra","id":"ITEM-1","issue":"1","issued":{"date-parts":[["2009"]]},"page":"28-37","title":"Menggali Nilai Kearifan lokal Budaya Jawa Lewat Ungkapan (Bebasan, Saloka, dan Peribahasa)","type":"article-journal","volume":"5"},"uris":["http://www.mendeley.com/documents/?uuid=25ca6d1f-f105-4d04-a3e3-4080f26fefc0","http://www.mendeley.com/documents/?uuid=fda00c31-11e8-4d3b-bac7-31063de300b5"]}],"mendeley":{"formattedCitation":"(Wayan, 2009)","plainTextFormattedCitation":"(Wayan, 2009)","previouslyFormattedCitation":"(Wayan, 2009)"},"properties":{"noteIndex":0},"schema":"https://github.com/citation-style-language/schema/raw/master/csl-citation.json"}</w:instrText>
      </w:r>
      <w:r>
        <w:rPr>
          <w:iCs/>
          <w:szCs w:val="24"/>
        </w:rPr>
        <w:fldChar w:fldCharType="separate"/>
      </w:r>
      <w:r w:rsidRPr="00353085">
        <w:rPr>
          <w:iCs/>
          <w:noProof/>
          <w:szCs w:val="24"/>
        </w:rPr>
        <w:t>(Wayan, 2009)</w:t>
      </w:r>
      <w:r>
        <w:rPr>
          <w:iCs/>
          <w:szCs w:val="24"/>
        </w:rPr>
        <w:fldChar w:fldCharType="end"/>
      </w:r>
      <w:r>
        <w:rPr>
          <w:iCs/>
          <w:szCs w:val="24"/>
        </w:rPr>
        <w:t xml:space="preserve">. </w:t>
      </w:r>
      <w:proofErr w:type="gramStart"/>
      <w:r w:rsidRPr="006E6EF8">
        <w:rPr>
          <w:iCs/>
          <w:szCs w:val="24"/>
        </w:rPr>
        <w:t>Oleh karena itu, kemampuan pendatang dalam menyesuaikan diri dengan logat daerah dapat memengaruhi sejauh mana mereka diterima oleh masyarakat lokal dan bagaimana mereka berkontribusi dalam kehidupan sosial di Lampung.</w:t>
      </w:r>
      <w:proofErr w:type="gramEnd"/>
      <w:r w:rsidRPr="006E6EF8">
        <w:rPr>
          <w:iCs/>
          <w:szCs w:val="24"/>
        </w:rPr>
        <w:t xml:space="preserve"> </w:t>
      </w:r>
      <w:proofErr w:type="gramStart"/>
      <w:r w:rsidRPr="006E6EF8">
        <w:rPr>
          <w:iCs/>
          <w:szCs w:val="24"/>
        </w:rPr>
        <w:t>Kajian ini tidak hanya berfokus pada tantangan yang dihadapi pendatang baru, tetapi juga pada potensi positif dari adaptasi tersebut, seperti memperkaya wawasan budaya, memperluas jaringan sosial, dan meningkatkan keharmonisan antarbudaya.</w:t>
      </w:r>
      <w:proofErr w:type="gramEnd"/>
      <w:r w:rsidRPr="006E6EF8">
        <w:rPr>
          <w:iCs/>
          <w:szCs w:val="24"/>
        </w:rPr>
        <w:t xml:space="preserve"> Dengan memahami proses ini secara lebih mendalam, diharapkan dapat ditemukan solusi dan strategi yang efektif untuk mendukung integrasi budaya antara pendatang baru dan masyarakat Lampung</w:t>
      </w:r>
      <w:r>
        <w:rPr>
          <w:iCs/>
          <w:szCs w:val="24"/>
        </w:rPr>
        <w:t xml:space="preserve"> </w:t>
      </w:r>
      <w:r>
        <w:rPr>
          <w:szCs w:val="24"/>
        </w:rPr>
        <w:fldChar w:fldCharType="begin" w:fldLock="1"/>
      </w:r>
      <w:r w:rsidR="00877FB2">
        <w:rPr>
          <w:szCs w:val="24"/>
        </w:rPr>
        <w:instrText xml:space="preserve">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V.A.R.Barao","given":"","non-dropping-particle":"","parse-names":false,"suffix":""},{"dropping-particle":"","family":"R.C.Coata","given":"","non-dropping-particle":"","parse-names":false,"suffix":""},{"dropping-particle":"","family":"J.A.Shibli","given":"","non-dropping-particle":"","parse-names":false,"suffix":""},{"dropping-particle":"","family":"M.Bertolini","given":"","non-dropping-particle":"","parse-names":false,"suffix":""},{"dropping-particle":"","family":"J.G.S.Souza","given":"","non-dropping-particle":"","parse-names":false,"suffix":""}],"container-title":"Braz Dent J.","id":"ITEM-1","issue":"1","issued":{"date-parts":[["2022"]]},"page":"1-12","title":"No </w:instrText>
      </w:r>
      <w:r w:rsidR="00877FB2">
        <w:rPr>
          <w:rFonts w:ascii="MS Gothic" w:eastAsia="MS Gothic" w:hAnsi="MS Gothic" w:cs="MS Gothic" w:hint="eastAsia"/>
          <w:szCs w:val="24"/>
        </w:rPr>
        <w:instrText>主観的健康感を中心とした在宅高齢者における</w:instrText>
      </w:r>
      <w:r w:rsidR="00877FB2">
        <w:rPr>
          <w:szCs w:val="24"/>
        </w:rPr>
        <w:instrText xml:space="preserve"> </w:instrText>
      </w:r>
      <w:r w:rsidR="00877FB2">
        <w:rPr>
          <w:rFonts w:ascii="MS Gothic" w:eastAsia="MS Gothic" w:hAnsi="MS Gothic" w:cs="MS Gothic" w:hint="eastAsia"/>
          <w:szCs w:val="24"/>
        </w:rPr>
        <w:instrText>健康関連指標に関する共分散構造分析</w:instrText>
      </w:r>
      <w:r w:rsidR="00877FB2">
        <w:rPr>
          <w:szCs w:val="24"/>
        </w:rPr>
        <w:instrText>Title","type":"article-journal","volume":"33"},"uris":["http://www.mendeley.com/documents/?uuid=d4699215-8506-4d08-b940-4c5f235bc4dd","http://www.mendeley.com/documents/?uuid=beba3005-c3a3-4953-838f-d899539c07a2","http://www.mendeley.com/documents/?uuid=2d691560-80d6-4af3-b6ec-01a12321e684","http://www.mendeley.com/documents/?uuid=7915cba6-7160-4369-8c01-e8ae9c9ce125"]}],"mendeley":{"formattedCitation":"(V.A.R.Barao et al., 2022)","plainTextFormattedCitation":"(V.A.R.Barao et al., 2022)","previouslyFormattedCitation":"(V.A.R.Barao et al., 2022)"},"properties":{"noteIndex":0},"schema":"https://github.com/citation-style-language/schema/raw/master/csl-citation.json"}</w:instrText>
      </w:r>
      <w:r>
        <w:rPr>
          <w:szCs w:val="24"/>
        </w:rPr>
        <w:fldChar w:fldCharType="separate"/>
      </w:r>
      <w:r w:rsidRPr="00353085">
        <w:rPr>
          <w:noProof/>
          <w:szCs w:val="24"/>
        </w:rPr>
        <w:t>(V.A.R.Barao et al., 2022)</w:t>
      </w:r>
      <w:r>
        <w:rPr>
          <w:szCs w:val="24"/>
        </w:rPr>
        <w:fldChar w:fldCharType="end"/>
      </w:r>
      <w:r w:rsidR="00877FB2">
        <w:rPr>
          <w:szCs w:val="24"/>
        </w:rPr>
        <w:t>.</w:t>
      </w:r>
    </w:p>
    <w:p w14:paraId="18037455" w14:textId="73EF0990" w:rsidR="00877FB2" w:rsidRDefault="00707DE2" w:rsidP="00877FB2">
      <w:pPr>
        <w:pStyle w:val="BodyText"/>
        <w:spacing w:line="360" w:lineRule="auto"/>
        <w:ind w:firstLine="567"/>
        <w:jc w:val="both"/>
        <w:rPr>
          <w:szCs w:val="24"/>
          <w:lang w:val="id-ID"/>
        </w:rPr>
      </w:pPr>
      <w:r>
        <w:rPr>
          <w:szCs w:val="24"/>
        </w:rPr>
        <w:t xml:space="preserve">Sebagian orang yang memilih untuk </w:t>
      </w:r>
      <w:r w:rsidRPr="00CC3012">
        <w:rPr>
          <w:i/>
          <w:szCs w:val="24"/>
        </w:rPr>
        <w:t>study</w:t>
      </w:r>
      <w:r>
        <w:rPr>
          <w:szCs w:val="24"/>
        </w:rPr>
        <w:t xml:space="preserve"> maupun bermigrasi ke Lampung pasti akan merasakan adanya </w:t>
      </w:r>
      <w:r w:rsidRPr="00003B20">
        <w:rPr>
          <w:i/>
          <w:szCs w:val="24"/>
        </w:rPr>
        <w:t>culture shock</w:t>
      </w:r>
      <w:r>
        <w:rPr>
          <w:szCs w:val="24"/>
        </w:rPr>
        <w:t xml:space="preserve"> yang akan dialaminya, ditambah tantangan mereka dalam menghadapi berbagai macam logat berada didalamnya  </w:t>
      </w:r>
      <w:r>
        <w:rPr>
          <w:szCs w:val="24"/>
        </w:rPr>
        <w:fldChar w:fldCharType="begin" w:fldLock="1"/>
      </w:r>
      <w:r w:rsidR="00877FB2">
        <w:rPr>
          <w:szCs w:val="24"/>
        </w:rPr>
        <w:instrText>ADDIN CSL_CITATION {"citationItems":[{"id":"ITEM-1","itemData":{"DOI":"10.25041/fiatjustisia.v14no3.1853","ISSN":"1978-5186","abstract":"Traditional Cultural Expressions are creations in the field of art that contain elements of traditional heritage characteristics as a national culture which are shared resources developed and maintained or preserved by certain traditional communities. In Lampung, there are various traditional cultural expressions of Lampung indigenous people that still exist. It needs to be protected due to it has unique characteristics and different from other intellectual works. Based on article 38 of Law No 14 of 2018 on Copyright, the Government of Lampung must protect and prevent unauthorized claims and misappropriation of Lampung Traditional Cultural Expression. Using the socio-legal approach, the reseach aims to examine and analyze kinds of legal protection done by Lampung Government for protecting TCE in Lampung, and the challenges of it.","author":[{"dropping-particle":"","family":"Rohaini","given":"Rohaini","non-dropping-particle":"","parse-names":false,"suffix":""},{"dropping-particle":"","family":"Wahyuningdiah","given":"Kingkin","non-dropping-particle":"","parse-names":false,"suffix":""},{"dropping-particle":"","family":"Ariani","given":"Nenny Dwi","non-dropping-particle":"","parse-names":false,"suffix":""}],"container-title":"Fiat Justisia: Jurnal Ilmu Hukum","id":"ITEM-1","issue":"3","issued":{"date-parts":[["2020"]]},"page":"221-232","title":"The Challenges of Legal Protection on Traditional Cultural Expressions of Lampung","type":"article-journal","volume":"14"},"uris":["http://www.mendeley.com/documents/?uuid=cd6ea175-7ab6-47e9-abf0-40c509b398c9","http://www.mendeley.com/documents/?uuid=10472d40-9be3-46dc-b86a-57e6b9436696","http://www.mendeley.com/documents/?uuid=c6a653ea-d4c0-4b53-b2fe-8f7afad153fb","http://www.mendeley.com/documents/?uuid=c4bd8802-e398-464e-ad0d-8439e113f23d","http://www.mendeley.com/documents/?uuid=46675481-c226-4c6b-8008-7662794809a3"]}],"mendeley":{"formattedCitation":"(Rohaini et al., 2020)","plainTextFormattedCitation":"(Rohaini et al., 2020)","previouslyFormattedCitation":"(Rohaini et al., 2020)"},"properties":{"noteIndex":0},"schema":"https://github.com/citation-style-language/schema/raw/master/csl-citation.json"}</w:instrText>
      </w:r>
      <w:r>
        <w:rPr>
          <w:szCs w:val="24"/>
        </w:rPr>
        <w:fldChar w:fldCharType="separate"/>
      </w:r>
      <w:r w:rsidRPr="00353085">
        <w:rPr>
          <w:noProof/>
          <w:szCs w:val="24"/>
        </w:rPr>
        <w:t>(Rohaini et al., 2020)</w:t>
      </w:r>
      <w:r>
        <w:rPr>
          <w:szCs w:val="24"/>
        </w:rPr>
        <w:fldChar w:fldCharType="end"/>
      </w:r>
      <w:r>
        <w:rPr>
          <w:szCs w:val="24"/>
        </w:rPr>
        <w:t xml:space="preserve">. </w:t>
      </w:r>
      <w:proofErr w:type="gramStart"/>
      <w:r>
        <w:rPr>
          <w:szCs w:val="24"/>
        </w:rPr>
        <w:t>Seperti Lampung yang memiliki empat logat/dialek diantaranya, abung, pesisir, pubian dan terakir ada komering.</w:t>
      </w:r>
      <w:proofErr w:type="gramEnd"/>
      <w:r>
        <w:rPr>
          <w:szCs w:val="24"/>
        </w:rPr>
        <w:t xml:space="preserve"> </w:t>
      </w:r>
      <w:proofErr w:type="gramStart"/>
      <w:r>
        <w:rPr>
          <w:szCs w:val="24"/>
        </w:rPr>
        <w:t>Seperti kebanyakan penyakit, gegar budaya memiliki etiologi, gejala, dan pengobatannya sendiri.</w:t>
      </w:r>
      <w:proofErr w:type="gramEnd"/>
      <w:r>
        <w:rPr>
          <w:szCs w:val="24"/>
        </w:rPr>
        <w:t xml:space="preserve"> Culture shock</w:t>
      </w:r>
      <w:r>
        <w:rPr>
          <w:szCs w:val="24"/>
          <w:lang w:val="id-ID"/>
        </w:rPr>
        <w:t xml:space="preserve"> yang digerakan oleh rasa cemas</w:t>
      </w:r>
      <w:r>
        <w:rPr>
          <w:szCs w:val="24"/>
        </w:rPr>
        <w:t xml:space="preserve"> yang muncul akibat hilangnnya semua tanda dan simbol suatu pergaulan yang sudah biasa kita kenal </w:t>
      </w:r>
      <w:r>
        <w:rPr>
          <w:szCs w:val="24"/>
        </w:rPr>
        <w:fldChar w:fldCharType="begin" w:fldLock="1"/>
      </w:r>
      <w:r w:rsidR="00877FB2">
        <w:rPr>
          <w:szCs w:val="24"/>
        </w:rPr>
        <w:instrText>ADDIN CSL_CITATION {"citationItems":[{"id":"ITEM-1","itemData":{"DOI":"10.47233/jkomdis.v4i2.1874","abstract":"Abstract\r The phenomenon of culture shock is a common experience among students who migrate to Yogyakarta for higher education. This study aims to understand the culture shock experienced by these students, focusing on their adaptation processes and strategies. Using qualitative methods, including interviews with three migrant students, the research identifies the challenges they face due to differences in language, social norms, and daily customs. The results show that culture shock significantly affects their academic performance, mental health, and overall satisfaction. Strategies such as learning local customs, seeking social support, and participating in cultural orientation programs are essential for effective adaptation. This study contributes to developing strategies to mitigate culture shock and improve educational quality in Yogyakarta.\r Abstrak\r Fenomena culture shock adalah pengalaman umum di kalangan mahasiswa yang merantau ke Yogyakarta untuk melanjutkan pendidikan tinggi. Penelitian ini bertujuan untuk memahami culture shock yang dialami oleh mahasiswa perantauan, dengan fokus pada proses dan strategi adaptasi mereka. Menggunakan metode kualitatif, termasuk wawancara dengan tiga mahasiswa perantauan, penelitian ini mengidentifikasi tantangan yang mereka hadapi akibat perbedaan bahasa, norma sosial, dan kebiasaan sehari-hari. Hasil penelitian menunjukkan bahwa culture shock secara signifikan mempengaruhi kinerja akademis, kesehatan mental, dan kepuasan hidup mereka. Strategi seperti mempelajari adat istiadat lokal, mencari dukungan sosial, dan berpartisipasi dalam program orientasi budaya sangat penting untuk adaptasi yang efektif. Penelitian ini berkontribusi pada pengembangan strategi untuk mengurangi culture shock dan meningkatkan kualitas pendidikan di Yogyakarta.","author":[{"dropping-particle":"","family":"Pebrian Diandra","given":"Figo","non-dropping-particle":"","parse-names":false,"suffix":""},{"dropping-particle":"","family":"Hapsari","given":"Adinda Tri","non-dropping-particle":"","parse-names":false,"suffix":""},{"dropping-particle":"","family":"Santoso","given":"Bagas","non-dropping-particle":"","parse-names":false,"suffix":""}],"container-title":"JKOMDIS : Jurnal Ilmu Komunikasi Dan Media Sosial","id":"ITEM-1","issue":"2","issued":{"date-parts":[["2024"]]},"page":"557-565","title":"Fenomena Culture Shock pada Mahasiswa Perantauan di Yogyakarta","type":"article-journal","volume":"4"},"uris":["http://www.mendeley.com/documents/?uuid=e1cb4274-c13d-4b9d-be66-f3a5c98bef38","http://www.mendeley.com/documents/?uuid=730a8595-2a83-4ea0-93ca-bf163bfd8290","http://www.mendeley.com/documents/?uuid=e9e55fa8-5cfd-4cd5-94c6-50d78ca3f5a4","http://www.mendeley.com/documents/?uuid=07e2ba5a-3cf1-4974-b1bf-4b9243d3f1f3"]}],"mendeley":{"formattedCitation":"(Pebrian Diandra et al., 2024)","plainTextFormattedCitation":"(Pebrian Diandra et al., 2024)","previouslyFormattedCitation":"(Pebrian Diandra et al., 2024)"},"properties":{"noteIndex":0},"schema":"https://github.com/citation-style-language/schema/raw/master/csl-citation.json"}</w:instrText>
      </w:r>
      <w:r>
        <w:rPr>
          <w:szCs w:val="24"/>
        </w:rPr>
        <w:fldChar w:fldCharType="separate"/>
      </w:r>
      <w:r w:rsidRPr="00353085">
        <w:rPr>
          <w:noProof/>
          <w:szCs w:val="24"/>
        </w:rPr>
        <w:t>(Pebrian Diandra et al., 2024)</w:t>
      </w:r>
      <w:r>
        <w:rPr>
          <w:szCs w:val="24"/>
        </w:rPr>
        <w:fldChar w:fldCharType="end"/>
      </w:r>
      <w:r>
        <w:rPr>
          <w:szCs w:val="24"/>
        </w:rPr>
        <w:t>.  Beberapa gejala dari gegar budaya adalah, terlalu sering mencuci tangan, terlalu khawatir akan pangan diantaranya minum dan makan, takut ber kontak fisik terhadap sesama, persaan tidak berdaya yang diamana berkeinginan untuk kembali kekota mereka, serta terdat penolakan langsung dalam mempelajari bahasa, dan yang terakir ada kerinduan besar untuk kembali kerumah mereka.</w:t>
      </w:r>
    </w:p>
    <w:p w14:paraId="5017E5DB" w14:textId="0751107A" w:rsidR="00877FB2" w:rsidRDefault="00707DE2" w:rsidP="00877FB2">
      <w:pPr>
        <w:pStyle w:val="BodyText"/>
        <w:spacing w:line="360" w:lineRule="auto"/>
        <w:ind w:firstLine="567"/>
        <w:jc w:val="both"/>
        <w:rPr>
          <w:szCs w:val="24"/>
          <w:lang w:val="id-ID"/>
        </w:rPr>
      </w:pPr>
      <w:r>
        <w:rPr>
          <w:szCs w:val="24"/>
        </w:rPr>
        <w:t>Banyaknya logat yang bermacam-macam memungkinkan banyaknya pendatang baru yang akan mengalami gegar budaya disaat datang ketempat atau daerah yang berbanding terbalik dengan kebudayaan sebelumnya, yang mereka tempati</w:t>
      </w:r>
      <w:r>
        <w:rPr>
          <w:szCs w:val="24"/>
        </w:rPr>
        <w:fldChar w:fldCharType="begin" w:fldLock="1"/>
      </w:r>
      <w:r w:rsidR="00877FB2">
        <w:rPr>
          <w:szCs w:val="24"/>
        </w:rPr>
        <w:instrText>ADDIN CSL_CITATION {"citationItems":[{"id":"ITEM-1","itemData":{"author":[{"dropping-particle":"","family":"Gunawan","given":"Bhasier","non-dropping-particle":"","parse-names":false,"suffix":""}],"id":"ITEM-1","issued":{"date-parts":[["2022"]]},"title":"Bhasier gunawan","type":"article-journal"},"uris":["http://www.mendeley.com/documents/?uuid=e7721d95-c69d-4fbb-a3c9-550601319e83","http://www.mendeley.com/documents/?uuid=79fefb90-2a14-4c7f-9dcb-2acdf98bef25","http://www.mendeley.com/documents/?uuid=a7a4e0c2-12b7-48c8-9ed8-d3ccb17c7693","http://www.mendeley.com/documents/?uuid=934373f7-7c2f-4863-a25d-39d36590d9df"]}],"mendeley":{"formattedCitation":"(Gunawan, 2022)","plainTextFormattedCitation":"(Gunawan, 2022)","previouslyFormattedCitation":"(Gunawan, 2022)"},"properties":{"noteIndex":0},"schema":"https://github.com/citation-style-language/schema/raw/master/csl-citation.json"}</w:instrText>
      </w:r>
      <w:r>
        <w:rPr>
          <w:szCs w:val="24"/>
        </w:rPr>
        <w:fldChar w:fldCharType="separate"/>
      </w:r>
      <w:r w:rsidRPr="00037661">
        <w:rPr>
          <w:noProof/>
          <w:szCs w:val="24"/>
        </w:rPr>
        <w:t>(Gunawan, 2022)</w:t>
      </w:r>
      <w:r>
        <w:rPr>
          <w:szCs w:val="24"/>
        </w:rPr>
        <w:fldChar w:fldCharType="end"/>
      </w:r>
      <w:r>
        <w:rPr>
          <w:szCs w:val="24"/>
        </w:rPr>
        <w:t xml:space="preserve">. Adanya komunikasi dan </w:t>
      </w:r>
      <w:r>
        <w:rPr>
          <w:szCs w:val="24"/>
        </w:rPr>
        <w:lastRenderedPageBreak/>
        <w:t>berinteraksi dengan masyarakat setempat akan membantu setidaknya agar pendatang baru bisa berbagi pengalaman dengan masyarakat setempat karena, seperti yang terdapat didalam buku astrini yang mengemukakan bawha, sebagai mahluk sosial</w:t>
      </w:r>
      <w:r w:rsidRPr="009359FB">
        <w:rPr>
          <w:szCs w:val="24"/>
        </w:rPr>
        <w:t xml:space="preserve"> komunikasi merupakan unsur </w:t>
      </w:r>
      <w:r>
        <w:rPr>
          <w:szCs w:val="24"/>
        </w:rPr>
        <w:t>penting dalam kehidupan manusia</w:t>
      </w:r>
      <w:r>
        <w:rPr>
          <w:szCs w:val="24"/>
        </w:rPr>
        <w:fldChar w:fldCharType="begin" w:fldLock="1"/>
      </w:r>
      <w:r w:rsidR="00877FB2">
        <w:rPr>
          <w:szCs w:val="24"/>
        </w:rPr>
        <w:instrText>ADDIN CSL_CITATION {"citationItems":[{"id":"ITEM-1","itemData":{"ISBN":"9789798242960","abstract":"bambu bagian dari ensamble gamelan bertujuan untuk memberikan informasi feature “Berirama Nusantara” Episode Suling Gamelan Yogyakarta” objek suling bagian dari ensamble gamelan bertujuan untuk memberikan informasi feature “Berirama Nusantara” Episode Suling Gamelan Yogyakarta” objek suling Pertanggungjawaban Karya Seni “Penciptaan program acara televisi program feature mempunyai beberapa format di dalamnya namun tetap membahas sesuai dengan budaya Indonesia serta eksistensi suling. Karya seni berbentuk mengenai filosofi suling dan sekaligus mengajarkan membuat suling tradisional wawancara. satu pokok bahasan. Format tersebut antara lain dokumenter, vox pop dan expository yaitu gaya penyajian yang memaparkan informasi melalui narasi, Konsep estetik penciptaan Karya Seni ini menggunakan pendekatan gaya dalam bentuk penuturan intruksional berisi penyampaian informasi mengenai menggunakan statemen dari narasumber langsung. suatu teori dan sistem tertentu, Untuk penyampaian informasi global mengenai suling dan instrumen tradisi lain yang ada di seluruh Indonesia agar Karya program feature Berirama Nusantara menyajikan informasi masyarakat","author":[{"dropping-particle":"","family":"Astrini","given":"Andini Retno","non-dropping-particle":"","parse-names":false,"suffix":""}],"container-title":"Perancangan Program Acara Televisi Feature Eps. Suling Gamelan Yogyakarta","id":"ITEM-1","issued":{"date-parts":[["2017"]]},"page":"1-109","title":"UPT Perpustakaan ISI Yogyakarta","type":"article-journal"},"uris":["http://www.mendeley.com/documents/?uuid=ac89f69f-0ced-475a-85dc-e100fa6100a4","http://www.mendeley.com/documents/?uuid=04fa8d78-e0dc-4468-ae5c-972d7cbba29a","http://www.mendeley.com/documents/?uuid=8ecfa5d2-8f97-460f-ba77-96f360401dd8","http://www.mendeley.com/documents/?uuid=74a518ba-9f81-4c64-bc24-209f197d39c1","http://www.mendeley.com/documents/?uuid=fba3bb0c-138c-4bc5-9941-d9c1fcb50c45"]}],"mendeley":{"formattedCitation":"(Astrini, 2017)","plainTextFormattedCitation":"(Astrini, 2017)","previouslyFormattedCitation":"(Astrini, 2017)"},"properties":{"noteIndex":0},"schema":"https://github.com/citation-style-language/schema/raw/master/csl-citation.json"}</w:instrText>
      </w:r>
      <w:r>
        <w:rPr>
          <w:szCs w:val="24"/>
        </w:rPr>
        <w:fldChar w:fldCharType="separate"/>
      </w:r>
      <w:r w:rsidRPr="009359FB">
        <w:rPr>
          <w:noProof/>
          <w:szCs w:val="24"/>
        </w:rPr>
        <w:t>(Astrini, 2017)</w:t>
      </w:r>
      <w:r>
        <w:rPr>
          <w:szCs w:val="24"/>
        </w:rPr>
        <w:fldChar w:fldCharType="end"/>
      </w:r>
      <w:r>
        <w:rPr>
          <w:szCs w:val="24"/>
        </w:rPr>
        <w:t xml:space="preserve">. </w:t>
      </w:r>
      <w:proofErr w:type="gramStart"/>
      <w:r w:rsidRPr="00A33575">
        <w:rPr>
          <w:szCs w:val="24"/>
        </w:rPr>
        <w:t>Dalam</w:t>
      </w:r>
      <w:r>
        <w:rPr>
          <w:szCs w:val="24"/>
        </w:rPr>
        <w:t xml:space="preserve"> </w:t>
      </w:r>
      <w:r w:rsidRPr="00A33575">
        <w:rPr>
          <w:szCs w:val="24"/>
        </w:rPr>
        <w:t xml:space="preserve">menghadapi </w:t>
      </w:r>
      <w:r>
        <w:rPr>
          <w:szCs w:val="24"/>
        </w:rPr>
        <w:t xml:space="preserve">adanya </w:t>
      </w:r>
      <w:r w:rsidRPr="00A33575">
        <w:rPr>
          <w:i/>
          <w:szCs w:val="24"/>
        </w:rPr>
        <w:t>culture shock</w:t>
      </w:r>
      <w:r w:rsidRPr="00A33575">
        <w:rPr>
          <w:szCs w:val="24"/>
        </w:rPr>
        <w:t>, pendatang sering kali melalui beberapa tahapan emosional dan mental yang saling berkesinambungan.</w:t>
      </w:r>
      <w:proofErr w:type="gramEnd"/>
      <w:r w:rsidRPr="00A33575">
        <w:rPr>
          <w:szCs w:val="24"/>
        </w:rPr>
        <w:t xml:space="preserve"> Setiap tahap</w:t>
      </w:r>
      <w:r>
        <w:rPr>
          <w:szCs w:val="24"/>
        </w:rPr>
        <w:t xml:space="preserve"> yang </w:t>
      </w:r>
      <w:r w:rsidRPr="00A33575">
        <w:rPr>
          <w:szCs w:val="24"/>
        </w:rPr>
        <w:t>menunjukkan proses penyesuaian diri yang terjadi secara bertahap, dari euforia awal, frustrasi, hingga penerimaan dan adaptasi.</w:t>
      </w:r>
    </w:p>
    <w:p w14:paraId="29D53293" w14:textId="77777777" w:rsidR="00877FB2" w:rsidRDefault="00707DE2" w:rsidP="00877FB2">
      <w:pPr>
        <w:pStyle w:val="BodyText"/>
        <w:spacing w:line="360" w:lineRule="auto"/>
        <w:ind w:firstLine="567"/>
        <w:jc w:val="both"/>
        <w:rPr>
          <w:szCs w:val="24"/>
          <w:lang w:val="id-ID"/>
        </w:rPr>
      </w:pPr>
      <w:r w:rsidRPr="00A33575">
        <w:rPr>
          <w:szCs w:val="24"/>
        </w:rPr>
        <w:t>Menghadapi culture shock yang berlarut-larut bisa berdampak pada kesehatan mental dan kemampuan adaptasi seseorang, sehingga</w:t>
      </w:r>
      <w:r>
        <w:rPr>
          <w:szCs w:val="24"/>
        </w:rPr>
        <w:t xml:space="preserve"> sangat</w:t>
      </w:r>
      <w:r w:rsidRPr="00A33575">
        <w:rPr>
          <w:szCs w:val="24"/>
        </w:rPr>
        <w:t xml:space="preserve"> penting bagi pendatang untuk melalui proses penyesuaian diri. </w:t>
      </w:r>
      <w:proofErr w:type="gramStart"/>
      <w:r w:rsidRPr="00A33575">
        <w:rPr>
          <w:szCs w:val="24"/>
        </w:rPr>
        <w:t>Penyesuaian ini dilakukan melalui interaksi aktif dengan masyarakat setempat, sehingga mereka dapat memahami dan beradaptasi dengan logat serta budaya lokal.</w:t>
      </w:r>
      <w:proofErr w:type="gramEnd"/>
      <w:r w:rsidRPr="00A33575">
        <w:rPr>
          <w:szCs w:val="24"/>
        </w:rPr>
        <w:t xml:space="preserve"> Dalam penelitian ini, </w:t>
      </w:r>
      <w:proofErr w:type="gramStart"/>
      <w:r w:rsidRPr="00A33575">
        <w:rPr>
          <w:szCs w:val="24"/>
        </w:rPr>
        <w:t>akan</w:t>
      </w:r>
      <w:proofErr w:type="gramEnd"/>
      <w:r w:rsidRPr="00A33575">
        <w:rPr>
          <w:szCs w:val="24"/>
        </w:rPr>
        <w:t xml:space="preserve"> dibahas tahapan-tahapan yang dialami</w:t>
      </w:r>
      <w:r>
        <w:rPr>
          <w:szCs w:val="24"/>
        </w:rPr>
        <w:t xml:space="preserve"> atau dilalui oleh</w:t>
      </w:r>
      <w:r w:rsidRPr="00A33575">
        <w:rPr>
          <w:szCs w:val="24"/>
        </w:rPr>
        <w:t xml:space="preserve"> para pendatang dalam proses culture shock, mulai dari tahap antusiasme awal hingga mencapai tahap adaptasi, di mana mereka mampu berkomunikasi dengan nyaman dalam logat daerah Lampung.</w:t>
      </w:r>
    </w:p>
    <w:p w14:paraId="70E1BB13" w14:textId="6BD25879" w:rsidR="00707DE2" w:rsidRPr="00877FB2" w:rsidRDefault="00707DE2" w:rsidP="00877FB2">
      <w:pPr>
        <w:pStyle w:val="BodyText"/>
        <w:spacing w:line="360" w:lineRule="auto"/>
        <w:ind w:firstLine="567"/>
        <w:jc w:val="both"/>
        <w:rPr>
          <w:szCs w:val="24"/>
        </w:rPr>
      </w:pPr>
      <w:r w:rsidRPr="00DA7913">
        <w:rPr>
          <w:szCs w:val="24"/>
        </w:rPr>
        <w:t>Pertanyaannya seka</w:t>
      </w:r>
      <w:r>
        <w:rPr>
          <w:szCs w:val="24"/>
        </w:rPr>
        <w:t xml:space="preserve">rang adalah, </w:t>
      </w:r>
      <w:proofErr w:type="gramStart"/>
      <w:r>
        <w:rPr>
          <w:szCs w:val="24"/>
        </w:rPr>
        <w:t>apa</w:t>
      </w:r>
      <w:proofErr w:type="gramEnd"/>
      <w:r>
        <w:rPr>
          <w:szCs w:val="24"/>
        </w:rPr>
        <w:t xml:space="preserve"> yang dapat di</w:t>
      </w:r>
      <w:r w:rsidRPr="00DA7913">
        <w:rPr>
          <w:szCs w:val="24"/>
        </w:rPr>
        <w:t xml:space="preserve">lakukan untuk mengatasi kejutan budaya secepat mungkin? </w:t>
      </w:r>
      <w:r>
        <w:rPr>
          <w:szCs w:val="24"/>
        </w:rPr>
        <w:t xml:space="preserve">Di antaranya pendatang baru bisa lebih mengenal orang-orang di </w:t>
      </w:r>
      <w:proofErr w:type="gramStart"/>
      <w:r>
        <w:rPr>
          <w:szCs w:val="24"/>
        </w:rPr>
        <w:t>kota</w:t>
      </w:r>
      <w:proofErr w:type="gramEnd"/>
      <w:r>
        <w:rPr>
          <w:szCs w:val="24"/>
        </w:rPr>
        <w:t xml:space="preserve"> tuan rumah. Namun,</w:t>
      </w:r>
      <w:r w:rsidRPr="00DA7913">
        <w:rPr>
          <w:szCs w:val="24"/>
        </w:rPr>
        <w:t xml:space="preserve"> </w:t>
      </w:r>
      <w:r>
        <w:rPr>
          <w:szCs w:val="24"/>
        </w:rPr>
        <w:t xml:space="preserve">hal tersebut </w:t>
      </w:r>
      <w:r w:rsidRPr="00DA7913">
        <w:rPr>
          <w:szCs w:val="24"/>
        </w:rPr>
        <w:t xml:space="preserve">tidak </w:t>
      </w:r>
      <w:proofErr w:type="gramStart"/>
      <w:r w:rsidRPr="00DA7913">
        <w:rPr>
          <w:szCs w:val="24"/>
        </w:rPr>
        <w:t>akan</w:t>
      </w:r>
      <w:proofErr w:type="gramEnd"/>
      <w:r w:rsidRPr="00DA7913">
        <w:rPr>
          <w:szCs w:val="24"/>
        </w:rPr>
        <w:t xml:space="preserve"> berhasil tanpa mengetahui bahasanya, karena bahasa adalah sistem simbol utama komunikasi.</w:t>
      </w:r>
      <w:r>
        <w:rPr>
          <w:szCs w:val="24"/>
        </w:rPr>
        <w:t xml:space="preserve"> Oleh karena itu mempelajari bahasa baru ini lah yang merupakan tantangan bagi mereka agar bisa mengatasi adanya kejutan budaya yang mereka alami, karena seperti yang kita ketahui  </w:t>
      </w:r>
      <w:r w:rsidRPr="00DA7913">
        <w:rPr>
          <w:szCs w:val="24"/>
        </w:rPr>
        <w:t xml:space="preserve">bahwa mempelajari </w:t>
      </w:r>
      <w:r>
        <w:rPr>
          <w:szCs w:val="24"/>
        </w:rPr>
        <w:t xml:space="preserve">suatu </w:t>
      </w:r>
      <w:r w:rsidRPr="00DA7913">
        <w:rPr>
          <w:szCs w:val="24"/>
        </w:rPr>
        <w:t>bahasa</w:t>
      </w:r>
      <w:r>
        <w:rPr>
          <w:szCs w:val="24"/>
        </w:rPr>
        <w:t xml:space="preserve"> yang</w:t>
      </w:r>
      <w:r w:rsidRPr="00DA7913">
        <w:rPr>
          <w:szCs w:val="24"/>
        </w:rPr>
        <w:t xml:space="preserve"> baru itu sulit, terutama bagi orang dewasa</w:t>
      </w:r>
      <w:r>
        <w:rPr>
          <w:szCs w:val="24"/>
        </w:rPr>
        <w:t xml:space="preserve"> </w:t>
      </w:r>
      <w:r>
        <w:rPr>
          <w:szCs w:val="24"/>
        </w:rPr>
        <w:fldChar w:fldCharType="begin" w:fldLock="1"/>
      </w:r>
      <w:r w:rsidR="00877FB2">
        <w:rPr>
          <w:szCs w:val="24"/>
        </w:rPr>
        <w:instrText>ADDIN CSL_CITATION {"citationItems":[{"id":"ITEM-1","itemData":{"abstract":"Mengajar Bahasa Indonesia untuk Penutur Asing (BIPA) di suatu kelas yang mana peserta didiknya memiliki kemampuan beragam adalah suatu tantangan bagi guru. Guru dituntut untuk berpikir kreatif sehingga semua kebutuhan peserta didik terpenuhi baik yang level pemula, menengah, maupun mahir. Diferensiasi adalah suatu kegiatan yang memodifikasi proses, mendesain berbagai aktivitas untuk membantu peserta didik memahami materi dan memodifikasi produk, serta memberikan kesempatan bagi peserta didik menunjukkan apa yang mereka pahami atau hasil belajar melalui berbagai bentuk produk. Berawal dari definisi ini, penelitian ini betujuan untuk mengembangkan perangkat pembelajaran dengan model diferensiasi dengan menggunakan Book Creator. Metode penelitian yang digunakan adalah penelitian dan pengembanga (Research and Development/R&amp;D). Model penelitian ini menggunakan ADDIE (Analysis, Design, Development, Implementation, Evaluation). Model rancangan produk menggunakan model pembelajaran diferensiasi yang menggunakan teori dari Hocket (2018) mengenai proses perencanaan dan implementasi pembelajaran diferensiasi. Model SAMR yang dikembangkan oleh Puentedura juga digunakan untuk mengembangkan penggunaan Book Creator dalam proses pembelajaran. Pengumpulan data dilakukan melalui dua hal yakni, validasi dua ahli yang digunakan untuk menilai kelayakan perangkat pembelajaran dan revisi jika diperlukan, dan angket respon peserta didik untuk mengetahui respon dan pendapat peserta didik tentang pengembangan model ini di kelas. Kelas uji coba yang digunakan dalam penelitian ini adalah Bahasa Indonesia untuk penutur asing kelas IV di salah satu sekolah Spk (satuan pendidikan kerjasama) di surabaya. Hasil penelitian ini menunjukkan bahwa: (1) perangkat pembelajaran yang dikembangkan dengan model diferensiasi mendapatkan nilai dari hasil validasi ahli materi sebesar 92,22%, yang berarti bahwa perangkat pembelajaran ini sangat layak digunakan untuk uji coba, (2) perangkat pembelajaran juga mendapatkan nilai dari hasil validasi ahli desain sebesar 92%, yang berarti perangkat pembelajaran ini sangat layak digunakan untuk uji coba, (3) hasil respon peserta didik terhadap pembelajaran model diferensiasi ini diperoleh hasil yang positif dengan prosentase hasil rating sebesar 82%, hal ini menunjukkan bahwa peserta didik memiliki ketertarikan terhadap penerapan produk yang dikembangkan.","author":[{"dropping-particle":"","family":"Puspitasari","given":"Verdiana","non-dropping-particle":"","parse-names":false,"suffix":""},{"dropping-particle":"","family":"Rufi’i","given":"","non-dropping-particle":"","parse-names":false,"suffix":""},{"dropping-particle":"","family":"Walujo","given":"Djoko Adi","non-dropping-particle":"","parse-names":false,"suffix":""}],"container-title":"Jurnal Education and development Institut","id":"ITEM-1","issue":"4","issued":{"date-parts":[["2020"]]},"page":"310-319","title":"Pengembangan Perangkat Pembelajaran dengan Model Diferensiasi Menggunakan Book Creator untuk Pembelajaran BIPA di Kelas yang Memiliki Kemampuan Beragam","type":"article-journal","volume":"8"},"uris":["http://www.mendeley.com/documents/?uuid=819d6220-96b7-440a-9ff1-910811eb5948","http://www.mendeley.com/documents/?uuid=1430e05d-047b-4423-8bf1-38640e485557","http://www.mendeley.com/documents/?uuid=9faa98b5-2121-45fb-9758-3a9550277b0d","http://www.mendeley.com/documents/?uuid=8e4ef5ef-9e40-4ff6-8cab-7ed45acbb1c8"]}],"mendeley":{"formattedCitation":"(Puspitasari et al., 2020)","plainTextFormattedCitation":"(Puspitasari et al., 2020)","previouslyFormattedCitation":"(Puspitasari et al., 2020)"},"properties":{"noteIndex":0},"schema":"https://github.com/citation-style-language/schema/raw/master/csl-citation.json"}</w:instrText>
      </w:r>
      <w:r>
        <w:rPr>
          <w:szCs w:val="24"/>
        </w:rPr>
        <w:fldChar w:fldCharType="separate"/>
      </w:r>
      <w:r w:rsidRPr="00353085">
        <w:rPr>
          <w:noProof/>
          <w:szCs w:val="24"/>
        </w:rPr>
        <w:t>(Puspitasari et al., 2020)</w:t>
      </w:r>
      <w:r>
        <w:rPr>
          <w:szCs w:val="24"/>
        </w:rPr>
        <w:fldChar w:fldCharType="end"/>
      </w:r>
      <w:r>
        <w:rPr>
          <w:szCs w:val="24"/>
        </w:rPr>
        <w:t xml:space="preserve">. </w:t>
      </w:r>
      <w:proofErr w:type="gramStart"/>
      <w:r w:rsidRPr="00935100">
        <w:rPr>
          <w:szCs w:val="24"/>
        </w:rPr>
        <w:t>Tugas ini saja sudah cukup menimbulkan rasa frustrasi dan kecemasan, terlepas dari seberapa terampil guru bahasa dalam membantu kita mempelajari bahasa tersebut.</w:t>
      </w:r>
      <w:proofErr w:type="gramEnd"/>
      <w:r w:rsidRPr="00935100">
        <w:rPr>
          <w:szCs w:val="24"/>
        </w:rPr>
        <w:t xml:space="preserve"> </w:t>
      </w:r>
      <w:proofErr w:type="gramStart"/>
      <w:r w:rsidRPr="00935100">
        <w:rPr>
          <w:szCs w:val="24"/>
        </w:rPr>
        <w:t>Pada akhirnya, hanya kita yang dapat memulai percakapan dengan tetangga, berbelanja sendiri, atau berinteraksi dengan orang-orang sekitar.</w:t>
      </w:r>
      <w:proofErr w:type="gramEnd"/>
      <w:r w:rsidRPr="00935100">
        <w:rPr>
          <w:szCs w:val="24"/>
        </w:rPr>
        <w:t xml:space="preserve"> Proses ini tidak hanya memberikan pendatang baru rasa percaya diri dan kemampuan untuk mandiri, tetapi juga membuka dunia budaya yang penuh makna baru bagi mereka.</w:t>
      </w:r>
    </w:p>
    <w:p w14:paraId="179E4232" w14:textId="77777777" w:rsidR="00707DE2" w:rsidRDefault="00707DE2" w:rsidP="00707DE2">
      <w:pPr>
        <w:pStyle w:val="BodyText"/>
        <w:spacing w:after="0" w:line="360" w:lineRule="auto"/>
        <w:ind w:firstLine="720"/>
        <w:jc w:val="both"/>
        <w:rPr>
          <w:szCs w:val="24"/>
          <w:lang w:val="id-ID"/>
        </w:rPr>
      </w:pPr>
    </w:p>
    <w:p w14:paraId="2D5E3A1A" w14:textId="77777777" w:rsidR="00707DE2" w:rsidRPr="00707DE2" w:rsidRDefault="00707DE2" w:rsidP="00707DE2">
      <w:pPr>
        <w:pStyle w:val="BodyText"/>
        <w:spacing w:after="0" w:line="360" w:lineRule="auto"/>
        <w:ind w:firstLine="720"/>
        <w:jc w:val="both"/>
        <w:rPr>
          <w:szCs w:val="24"/>
          <w:lang w:val="id-ID"/>
        </w:rPr>
      </w:pPr>
    </w:p>
    <w:p w14:paraId="61F021AD" w14:textId="22C31185" w:rsidR="00F31D72" w:rsidRDefault="00F31D72" w:rsidP="00707DE2">
      <w:pPr>
        <w:spacing w:line="360" w:lineRule="auto"/>
        <w:ind w:firstLine="720"/>
        <w:jc w:val="both"/>
        <w:rPr>
          <w:rFonts w:ascii="Times" w:hAnsi="Times"/>
          <w:color w:val="000000"/>
          <w:lang w:eastAsia="en-ID"/>
        </w:rPr>
      </w:pPr>
    </w:p>
    <w:p w14:paraId="0A5C3C83" w14:textId="42739B3F" w:rsidR="00EE7239" w:rsidRDefault="003C35F5" w:rsidP="00EE7239">
      <w:pPr>
        <w:jc w:val="both"/>
        <w:rPr>
          <w:b/>
          <w:bCs/>
        </w:rPr>
      </w:pPr>
      <w:r>
        <w:rPr>
          <w:b/>
          <w:bCs/>
        </w:rPr>
        <w:t xml:space="preserve">II. </w:t>
      </w:r>
      <w:r w:rsidR="00EE7239" w:rsidRPr="00205F66">
        <w:rPr>
          <w:b/>
          <w:bCs/>
        </w:rPr>
        <w:t>METODE</w:t>
      </w:r>
    </w:p>
    <w:p w14:paraId="3DC68D87" w14:textId="77416C99" w:rsidR="00877FB2" w:rsidRDefault="00707DE2" w:rsidP="00877FB2">
      <w:pPr>
        <w:pStyle w:val="BodyText"/>
        <w:tabs>
          <w:tab w:val="left" w:pos="567"/>
        </w:tabs>
        <w:spacing w:after="0" w:line="360" w:lineRule="auto"/>
        <w:jc w:val="both"/>
        <w:rPr>
          <w:szCs w:val="24"/>
          <w:lang w:val="id-ID"/>
        </w:rPr>
      </w:pPr>
      <w:r>
        <w:rPr>
          <w:szCs w:val="24"/>
          <w:lang w:val="id-ID"/>
        </w:rPr>
        <w:tab/>
      </w:r>
      <w:r>
        <w:rPr>
          <w:szCs w:val="24"/>
          <w:lang w:val="id-ID"/>
        </w:rPr>
        <w:t>D</w:t>
      </w:r>
      <w:r w:rsidRPr="00F166AD">
        <w:rPr>
          <w:szCs w:val="24"/>
        </w:rPr>
        <w:t>alam penelitian ini</w:t>
      </w:r>
      <w:r>
        <w:rPr>
          <w:szCs w:val="24"/>
          <w:lang w:val="id-ID"/>
        </w:rPr>
        <w:t xml:space="preserve"> penulis menggunakan</w:t>
      </w:r>
      <w:r>
        <w:rPr>
          <w:szCs w:val="24"/>
        </w:rPr>
        <w:t xml:space="preserve"> </w:t>
      </w:r>
      <w:r w:rsidRPr="00F166AD">
        <w:rPr>
          <w:szCs w:val="24"/>
        </w:rPr>
        <w:t xml:space="preserve"> metode kualitatif dengan pendekatan studi deskriptif</w:t>
      </w:r>
      <w:r>
        <w:rPr>
          <w:szCs w:val="24"/>
          <w:lang w:val="id-ID"/>
        </w:rPr>
        <w:t xml:space="preserve"> </w:t>
      </w:r>
      <w:r>
        <w:rPr>
          <w:szCs w:val="24"/>
        </w:rPr>
        <w:fldChar w:fldCharType="begin" w:fldLock="1"/>
      </w:r>
      <w:r w:rsidR="00877FB2">
        <w:rPr>
          <w:szCs w:val="24"/>
        </w:rPr>
        <w:instrText>ADDIN CSL_CITATION {"citationItems":[{"id":"ITEM-1","itemData":{"DOI":"10.17509/jlb.v6i1.3140","ISSN":"2338-6193","abstract":"Pemakaian bahasa Lampung di daerah Rajabasa menjadi fokus permasalahan dalam penelitian ini.  Tujuan melaksanakan penelitian adalah memberikan informasi dan deskripsi kepada masyarakat, praktisi bahasa, dan budayawan tentang pemakaian bahasa Lampung di daearah Rajabasa. Penelitian ini dilaksanakan selama tiga bulan  Hasil yang diperoleh menunjukkan bahwa pemakaian bahasa ibu di daerah Rajabasa dengan jumlah penduduk 45.421 jiwa dengan pengambilan sampel sebanyak 15% sehingga berjumlah 6.821 responden  yang tersebar di 7 kelurahan, diperoleh data bahwa 50% dari responden beretnis  bukan Lampung (seperti etnis Jawa, Sunda, Padang, Batak, Palembang) sesuai dengan yang tercatat pada data seluruhnya menggunakan bahasa ibu sesuai dengan keetnisan masing-masing.  Hal ini menyimpulkan bahwa bahasa ibu masyarakat daerah kecamatan Rajabasa berkesesuaian dengan keetnisanya. Selanjutnya, pemakaian bahasa Lampung di daerah Rajabasa disimpulkan secara keseluruhan sebanding dengan bahasa yang digunakan bukan orang Lampung yaitu 50% juga.  Hanya saja, untuk kategori ini perolehannya dipecah menjadi dua yaitu Lampung  asli dan Lampung campur.  Untuk kategori Lampung asli diperoleh data   sebanyak 35% dan Lampung campur 15%.  Sekali lagi, manakala itu digabungkan  perolehannya berimbang sama-sama 50% dengan etnis bukan Lampung. Selain itu ditemukan pula bahwa di daerah kecamatan Rajabasa ada sebuah kampung adat  yang terdapat beberapa  buay, seperti buay Subing dan  buay Pubian terletak di seputaran pasar Tempel dan sekitarnya.  AbstractThe focus of this study is the use of languages in the area of Rajabasa, Lampung. This study was aimed to provide information and description of the use of languages in Rajabasa, Lampung, to the public, linguist, and culture practitioners. This study was conducted for over three months. Rajabasa area has a population of 45,421 inhabitants. The sample was as much as 15%, or 6,821 respondents. The sample was from seven villages. The data included 50% of respondents who are not Lampung ethnic (Javanese, Sundanese, Padang, Batak, and Palembang). The results show that all respondents use their mother tongue in accordance with their respective ethnicities. This study concludes that the mother tongues of local communities are in line with ethnicity. Meanwhile, the overall use of Lampungs language in the area Rajabasa is comparable to the non-Lampungs languages, namely 50%. However, this category was divided into two categories: native Lampungs a…","author":[{"dropping-particle":"","family":"SOFIA","given":"EKA","non-dropping-particle":"","parse-names":false,"suffix":""}],"container-title":"Lokabasa","id":"ITEM-1","issue":"1","issued":{"date-parts":[["2015"]]},"page":"38-52","title":"Pemakaian Bahasa Lampung Di Daerah Rajabasa","type":"article-journal","volume":"6"},"uris":["http://www.mendeley.com/documents/?uuid=24bb1589-a1e5-4ee7-b6c1-6c348f80ba91","http://www.mendeley.com/documents/?uuid=34b512b2-b904-4ffc-b78f-eaf197fe8cfb","http://www.mendeley.com/documents/?uuid=a6a8f29a-585c-43e0-88f6-5e9c3d7f7f24","http://www.mendeley.com/documents/?uuid=7e757e9d-7ac8-4785-9042-77521e3914ad"]}],"mendeley":{"formattedCitation":"(SOFIA, 2015)","plainTextFormattedCitation":"(SOFIA, 2015)","previouslyFormattedCitation":"(SOFIA, 2015)"},"properties":{"noteIndex":0},"schema":"https://github.com/citation-style-language/schema/raw/master/csl-citation.json"}</w:instrText>
      </w:r>
      <w:r>
        <w:rPr>
          <w:szCs w:val="24"/>
        </w:rPr>
        <w:fldChar w:fldCharType="separate"/>
      </w:r>
      <w:r w:rsidRPr="00DB25D4">
        <w:rPr>
          <w:noProof/>
          <w:szCs w:val="24"/>
        </w:rPr>
        <w:t>(SOFIA, 2015)</w:t>
      </w:r>
      <w:r>
        <w:rPr>
          <w:szCs w:val="24"/>
        </w:rPr>
        <w:fldChar w:fldCharType="end"/>
      </w:r>
      <w:r>
        <w:rPr>
          <w:szCs w:val="24"/>
        </w:rPr>
        <w:fldChar w:fldCharType="begin" w:fldLock="1"/>
      </w:r>
      <w:r w:rsidR="00877FB2">
        <w:rPr>
          <w:szCs w:val="24"/>
        </w:rPr>
        <w:instrText>ADDIN CSL_CITATION {"citationItems":[{"id":"ITEM-1","itemData":{"DOI":"10.31445/jskm.2011.150106","ISSN":"1978-5003","abstract":"Quantitative research is a research approach that represents the understanding of positivism, while qualitative research is an approach that represents a familiar naturalistic research (phenomenology). Research with quantitative and qualitative approach by some may not be mixed, but knowledge is considered wrong by researchers who noticed that each research approach has a weakness, and therefore deemed necessary to do a combination, for each approach complement each other. The reason for the selection of both research approaches is that both types of research are mutually reinforcing and complementing each other so that research results will be achieved not only an objective, structured and measurable but it will be achieved also in-depth research results and factual.","author":[{"dropping-particle":"","family":"Mulyadi","given":"Mohammad","non-dropping-particle":"","parse-names":false,"suffix":""}],"container-title":"Jurnal Studi Komunikasi dan Media","id":"ITEM-1","issue":"1","issued":{"date-parts":[["2013"]]},"page":"128","title":"Penelitian Kuantitatif Dan Kualitatif Serta Pemikiran Dasar Menggabungkannya","type":"article-journal","volume":"15"},"uris":["http://www.mendeley.com/documents/?uuid=387474b9-d2bb-42b3-8d05-17cdca8fdaf5","http://www.mendeley.com/documents/?uuid=5248b69a-43ee-4508-8ba0-4f27e6be68d8","http://www.mendeley.com/documents/?uuid=7ec6fe40-4123-48c3-8b38-445f56fd7877","http://www.mendeley.com/documents/?uuid=123fd941-44ba-4dd2-9324-386eb0c2f69b"]}],"mendeley":{"formattedCitation":"(Mulyadi, 2013)","plainTextFormattedCitation":"(Mulyadi, 2013)","previouslyFormattedCitation":"(Mulyadi, 2013)"},"properties":{"noteIndex":0},"schema":"https://github.com/citation-style-language/schema/raw/master/csl-citation.json"}</w:instrText>
      </w:r>
      <w:r>
        <w:rPr>
          <w:szCs w:val="24"/>
        </w:rPr>
        <w:fldChar w:fldCharType="separate"/>
      </w:r>
      <w:r w:rsidRPr="00DB25D4">
        <w:rPr>
          <w:noProof/>
          <w:szCs w:val="24"/>
        </w:rPr>
        <w:t>(Mulyadi, 2013)</w:t>
      </w:r>
      <w:r>
        <w:rPr>
          <w:szCs w:val="24"/>
        </w:rPr>
        <w:fldChar w:fldCharType="end"/>
      </w:r>
      <w:r>
        <w:rPr>
          <w:szCs w:val="24"/>
        </w:rPr>
        <w:t>.</w:t>
      </w:r>
      <w:r>
        <w:rPr>
          <w:szCs w:val="24"/>
          <w:lang w:val="id-ID"/>
        </w:rPr>
        <w:t xml:space="preserve"> </w:t>
      </w:r>
      <w:r w:rsidRPr="00E44032">
        <w:rPr>
          <w:szCs w:val="24"/>
          <w:lang w:val="id-ID"/>
        </w:rPr>
        <w:t xml:space="preserve">Peneliti menggunakan metode ini </w:t>
      </w:r>
      <w:r>
        <w:rPr>
          <w:szCs w:val="24"/>
          <w:lang w:val="id-ID"/>
        </w:rPr>
        <w:t xml:space="preserve">di </w:t>
      </w:r>
      <w:r w:rsidRPr="00E44032">
        <w:rPr>
          <w:szCs w:val="24"/>
          <w:lang w:val="id-ID"/>
        </w:rPr>
        <w:t>karena</w:t>
      </w:r>
      <w:r>
        <w:rPr>
          <w:szCs w:val="24"/>
          <w:lang w:val="id-ID"/>
        </w:rPr>
        <w:t>kan</w:t>
      </w:r>
      <w:r w:rsidRPr="00E44032">
        <w:rPr>
          <w:szCs w:val="24"/>
          <w:lang w:val="id-ID"/>
        </w:rPr>
        <w:t xml:space="preserve"> bertujuan untuk menjelaskan dan menyajikan </w:t>
      </w:r>
      <w:r>
        <w:rPr>
          <w:szCs w:val="24"/>
          <w:lang w:val="id-ID"/>
        </w:rPr>
        <w:t xml:space="preserve">bagaimana </w:t>
      </w:r>
      <w:r w:rsidRPr="00E44032">
        <w:rPr>
          <w:szCs w:val="24"/>
          <w:lang w:val="id-ID"/>
        </w:rPr>
        <w:t xml:space="preserve">informasi </w:t>
      </w:r>
      <w:r>
        <w:rPr>
          <w:szCs w:val="24"/>
          <w:lang w:val="id-ID"/>
        </w:rPr>
        <w:t xml:space="preserve">yang berisi </w:t>
      </w:r>
      <w:r w:rsidRPr="00E44032">
        <w:rPr>
          <w:szCs w:val="24"/>
          <w:lang w:val="id-ID"/>
        </w:rPr>
        <w:t>tentang suatu fenomena de</w:t>
      </w:r>
      <w:r>
        <w:rPr>
          <w:szCs w:val="24"/>
          <w:lang w:val="id-ID"/>
        </w:rPr>
        <w:t xml:space="preserve">ngan runtut dan sesuai realitas </w:t>
      </w:r>
      <w:r>
        <w:rPr>
          <w:szCs w:val="24"/>
        </w:rPr>
        <w:fldChar w:fldCharType="begin" w:fldLock="1"/>
      </w:r>
      <w:r w:rsidR="00877FB2">
        <w:rPr>
          <w:szCs w:val="24"/>
        </w:rPr>
        <w:instrText>ADDIN CSL_CITATION {"citationItems":[{"id":"ITEM-1","itemData":{"DOI":"10.35877/454RI.daengku1387","ISSN":"2775-6165","abstract":"&lt;p&gt;Culture shock is a feeling where a person feels pressured or shocked when faced with a new culture and environment. The purpose of this study was to find out the causes of culture shock and the adaptation process of Lampung students in Yogyakarta in dealing with culture shock. This study used a qualitative descriptive method with the object of research namely the culture shock of Lampung students in Yogyakarta and took 4 sources from Lampung. Data collection used in this study used in-depth and semi-structured interviews to obtain complete results and information for research needs. The results of this study indicate that the cause of the culture shock process in Lampung students in Yogyakarta comes from within oneself and the environment. As well as the adaptation of Lampung students in Yogyakarta is very diverse. Judging from the existence of cultural adaptation actions carried out by Lampung students in Yogyakarta as an overseas place.&lt;/p&gt;","author":[{"dropping-particle":"","family":"Mahennaro","given":"Albi","non-dropping-particle":"","parse-names":false,"suffix":""},{"dropping-particle":"","family":"Mahendra P.","given":"Angga Intueri","non-dropping-particle":"","parse-names":false,"suffix":""}],"container-title":"Daengku: Journal of Humanities and Social Sciences Innovation","id":"ITEM-1","issue":"1","issued":{"date-parts":[["2022","12"]]},"page":"55-60","title":"Culture Shock (Cultural Show) of Lampung Students in Yogyakarta","type":"article-journal","volume":"3"},"uris":["http://www.mendeley.com/documents/?uuid=0ecda48a-6f2a-4745-8b96-12797e004415","http://www.mendeley.com/documents/?uuid=60395ece-deef-45a7-9420-d425dd695d08","http://www.mendeley.com/documents/?uuid=aa9a1218-c3a4-3d30-9ab8-5ceee6f0e924","http://www.mendeley.com/documents/?uuid=9fc8be56-8ed8-40b2-a85d-d0ec64efc3c5","http://www.mendeley.com/documents/?uuid=9338c1ab-3bc5-4fbe-aa4d-408e4088f9c9"]}],"mendeley":{"formattedCitation":"(Mahennaro &amp; Mahendra P., 2022)","plainTextFormattedCitation":"(Mahennaro &amp; Mahendra P., 2022)","previouslyFormattedCitation":"(Mahennaro &amp; Mahendra P., 2022)"},"properties":{"noteIndex":0},"schema":"https://github.com/citation-style-language/schema/raw/master/csl-citation.json"}</w:instrText>
      </w:r>
      <w:r>
        <w:rPr>
          <w:szCs w:val="24"/>
        </w:rPr>
        <w:fldChar w:fldCharType="separate"/>
      </w:r>
      <w:r w:rsidRPr="00F166AD">
        <w:rPr>
          <w:noProof/>
          <w:szCs w:val="24"/>
        </w:rPr>
        <w:t>(Mahennaro &amp; Mahendra P., 2022)</w:t>
      </w:r>
      <w:r>
        <w:rPr>
          <w:szCs w:val="24"/>
        </w:rPr>
        <w:fldChar w:fldCharType="end"/>
      </w:r>
      <w:r>
        <w:rPr>
          <w:szCs w:val="24"/>
          <w:lang w:val="id-ID"/>
        </w:rPr>
        <w:t>.</w:t>
      </w:r>
      <w:r>
        <w:rPr>
          <w:szCs w:val="24"/>
          <w:lang w:val="id-ID"/>
        </w:rPr>
        <w:t xml:space="preserve"> </w:t>
      </w:r>
      <w:r w:rsidRPr="00506CE6">
        <w:rPr>
          <w:szCs w:val="24"/>
          <w:lang w:val="id-ID"/>
        </w:rPr>
        <w:t xml:space="preserve">Tujuan dari penelitian kualitatif deskriptif ini adalah menyusun penjelasan, gambaran, atau ilustrasi yang sistematis, nyata, dan tepat mengenai fakta, karakteristik, serta hubungan </w:t>
      </w:r>
      <w:r>
        <w:rPr>
          <w:szCs w:val="24"/>
          <w:lang w:val="id-ID"/>
        </w:rPr>
        <w:t xml:space="preserve">di </w:t>
      </w:r>
      <w:r w:rsidRPr="00506CE6">
        <w:rPr>
          <w:szCs w:val="24"/>
          <w:lang w:val="id-ID"/>
        </w:rPr>
        <w:t>antara fenomena yang dikaji</w:t>
      </w:r>
      <w:r>
        <w:rPr>
          <w:szCs w:val="24"/>
          <w:lang w:val="id-ID"/>
        </w:rPr>
        <w:t xml:space="preserve"> oleh penulis</w:t>
      </w:r>
      <w:r w:rsidRPr="00506CE6">
        <w:rPr>
          <w:szCs w:val="24"/>
          <w:lang w:val="id-ID"/>
        </w:rPr>
        <w:t>.</w:t>
      </w:r>
      <w:r>
        <w:rPr>
          <w:szCs w:val="24"/>
          <w:lang w:val="id-ID"/>
        </w:rPr>
        <w:t xml:space="preserve">  </w:t>
      </w:r>
      <w:r>
        <w:rPr>
          <w:szCs w:val="24"/>
        </w:rPr>
        <w:fldChar w:fldCharType="begin" w:fldLock="1"/>
      </w:r>
      <w:r w:rsidR="00877FB2">
        <w:rPr>
          <w:szCs w:val="24"/>
        </w:rPr>
        <w:instrText>ADDIN CSL_CITATION {"citationItems":[{"id":"ITEM-1","itemData":{"author":[{"dropping-particle":"","family":"Belakang","given":"Latar","non-dropping-particle":"","parse-names":false,"suffix":""}],"id":"ITEM-1","issue":"1","issued":{"date-parts":[["2021"]]},"page":"13-17","title":"Adaptasi komunikasi mahasiswa agar tidak mengalami gegar budaya di universitas tulang bawang lampung","type":"article-journal","volume":"1"},"uris":["http://www.mendeley.com/documents/?uuid=3ac73509-f6a2-4708-b3a7-681ae481c956","http://www.mendeley.com/documents/?uuid=e6c9cc32-3e2e-4202-9f66-6d9830144ae1","http://www.mendeley.com/documents/?uuid=b1212b5c-bc62-49ab-9f46-a08658604147","http://www.mendeley.com/documents/?uuid=22d41484-2db4-4a4e-a9e4-79754ebed83b","http://www.mendeley.com/documents/?uuid=b241964c-13fb-4b82-b89c-bc89c6f29a21"]}],"mendeley":{"formattedCitation":"(Belakang, 2021)","plainTextFormattedCitation":"(Belakang, 2021)","previouslyFormattedCitation":"(Belakang, 2021)"},"properties":{"noteIndex":0},"schema":"https://github.com/citation-style-language/schema/raw/master/csl-citation.json"}</w:instrText>
      </w:r>
      <w:r>
        <w:rPr>
          <w:szCs w:val="24"/>
        </w:rPr>
        <w:fldChar w:fldCharType="separate"/>
      </w:r>
      <w:proofErr w:type="gramStart"/>
      <w:r w:rsidRPr="008C2FA7">
        <w:rPr>
          <w:noProof/>
          <w:szCs w:val="24"/>
        </w:rPr>
        <w:t>(Belakang, 2021)</w:t>
      </w:r>
      <w:r>
        <w:rPr>
          <w:szCs w:val="24"/>
        </w:rPr>
        <w:fldChar w:fldCharType="end"/>
      </w:r>
      <w:r>
        <w:rPr>
          <w:szCs w:val="24"/>
        </w:rPr>
        <w:t>.</w:t>
      </w:r>
      <w:proofErr w:type="gramEnd"/>
    </w:p>
    <w:p w14:paraId="027FD381" w14:textId="711CC1EE" w:rsidR="00707DE2" w:rsidRPr="00877FB2" w:rsidRDefault="00877FB2" w:rsidP="00877FB2">
      <w:pPr>
        <w:pStyle w:val="BodyText"/>
        <w:tabs>
          <w:tab w:val="left" w:pos="567"/>
        </w:tabs>
        <w:spacing w:after="0" w:line="360" w:lineRule="auto"/>
        <w:jc w:val="both"/>
        <w:rPr>
          <w:szCs w:val="24"/>
          <w:lang w:val="id-ID"/>
        </w:rPr>
      </w:pPr>
      <w:r>
        <w:rPr>
          <w:szCs w:val="24"/>
          <w:lang w:val="id-ID"/>
        </w:rPr>
        <w:tab/>
      </w:r>
      <w:proofErr w:type="gramStart"/>
      <w:r w:rsidR="00707DE2" w:rsidRPr="00842C0F">
        <w:rPr>
          <w:szCs w:val="24"/>
        </w:rPr>
        <w:t>Subjek penelitian adalah para pendatang yang baru menetap di Lampung, dengan durasi tinggal minimal 6 bulan hingga 3 tahun.</w:t>
      </w:r>
      <w:proofErr w:type="gramEnd"/>
      <w:r w:rsidR="00707DE2" w:rsidRPr="00842C0F">
        <w:rPr>
          <w:szCs w:val="24"/>
        </w:rPr>
        <w:t xml:space="preserve"> </w:t>
      </w:r>
      <w:proofErr w:type="gramStart"/>
      <w:r w:rsidR="00707DE2" w:rsidRPr="00842C0F">
        <w:rPr>
          <w:szCs w:val="24"/>
        </w:rPr>
        <w:t>Pendatang ini dapat berasal dari berbagai latar belakang suku, pendidikan, dan pekerjaan.</w:t>
      </w:r>
      <w:proofErr w:type="gramEnd"/>
      <w:r w:rsidR="00707DE2" w:rsidRPr="00842C0F">
        <w:rPr>
          <w:szCs w:val="24"/>
        </w:rPr>
        <w:t xml:space="preserve"> Peneliti </w:t>
      </w:r>
      <w:proofErr w:type="gramStart"/>
      <w:r w:rsidR="00707DE2" w:rsidRPr="00842C0F">
        <w:rPr>
          <w:szCs w:val="24"/>
        </w:rPr>
        <w:t>akan</w:t>
      </w:r>
      <w:proofErr w:type="gramEnd"/>
      <w:r w:rsidR="00707DE2" w:rsidRPr="00842C0F">
        <w:rPr>
          <w:szCs w:val="24"/>
        </w:rPr>
        <w:t xml:space="preserve"> melakukan wawancara semi-terstruktur dengan para pendatang untuk mendapatkan pandangan dan pengalaman pribadi mereka mengenai proses adaptasi logat Lampung. Pertanyaan berfokus pada tahapan culture shock, kosakata khas, kesulitan dalam memahami logat, serta bagaimana mereka beradaptasi dengan tata krama dalam berbahasa</w:t>
      </w:r>
      <w:r w:rsidR="00707DE2">
        <w:rPr>
          <w:szCs w:val="24"/>
        </w:rPr>
        <w:t xml:space="preserve"> </w:t>
      </w:r>
      <w:r w:rsidR="00707DE2">
        <w:rPr>
          <w:szCs w:val="24"/>
        </w:rPr>
        <w:fldChar w:fldCharType="begin" w:fldLock="1"/>
      </w:r>
      <w:r>
        <w:rPr>
          <w:szCs w:val="24"/>
        </w:rPr>
        <w:instrText>ADDIN CSL_CITATION {"citationItems":[{"id":"ITEM-1","itemData":{"DOI":"10.56873/jpkm.v8i2.5090","ISSN":"2502-1893","abstract":"Di era globalisasi ini, setiap orang memiliki kesempatan yang sama untuk berkolaborasi dan bersaing secara global. Hal itulah yang dialami oleh para mahasiswa asal Indonesia yang berjuang melaksanakan studi di luar negeri. Penelitian ini bertujuan untuk membahas bagaimana proses komunikasi antar budaya, termasuk adaptasi bahasa, culture shock, dan proses penerimaan budaya yang dialami para mahasiswa tersebut. Penelitian ini menggunakan metode kualitatif dengan pendekatan fenomenologi.  Data penelitian didapatkan melalui proses wawancara semi struktur kepada mahasiswa asal Indonesia yang tengah melaksanakan studi di luar negeri, yaitu Malaysia, Cina, Inggris, Mesir, Jerman, Korea Selatan, dan Kanada. Hasil penelitian menunjukkan bahwa dalam proses komunikasi antar budaya yang dilakukan para mahasiswa asal Indonesia ini, terjadi berbagai macam culture shock dan kendala-kendala terkait bahasa. Sehingga proses adaptasi yang dilakukan para informan dalam penelitian ini berfokus pada kedua hal tersebut. Penelitian di masa mendatang dapat mengembangkan pembahasan mengenai culture shock lebih spesifik dan mendalam, mulai dari penyebab, proses, efek atau akibat yang dihasilkannya, hingga solusinya.","author":[{"dropping-particle":"","family":"Hadiniyati","given":"Ghina","non-dropping-particle":"","parse-names":false,"suffix":""},{"dropping-particle":"","family":"Annisa","given":"Dennisa Teguh","non-dropping-particle":"","parse-names":false,"suffix":""},{"dropping-particle":"","family":"Nugroho","given":"Catur","non-dropping-particle":"","parse-names":false,"suffix":""},{"dropping-particle":"","family":"Lestari","given":"Dannisa Maulita","non-dropping-particle":"","parse-names":false,"suffix":""}],"container-title":"Jurnal Pekommas","id":"ITEM-1","issue":"2","issued":{"date-parts":[["2023"]]},"page":"217-230","title":"Gegar Budaya Mahasiswa Indonesia dalam Komunikasi Antarbudaya di Luar Negeri","type":"article-journal","volume":"8"},"uris":["http://www.mendeley.com/documents/?uuid=dccc964d-0e88-4689-914e-b005eec5b5d2","http://www.mendeley.com/documents/?uuid=6e777d62-88c6-4b28-b46f-82787e935793"]}],"mendeley":{"formattedCitation":"(Hadiniyati et al., 2023)","plainTextFormattedCitation":"(Hadiniyati et al., 2023)","previouslyFormattedCitation":"(Hadiniyati et al., 2023)"},"properties":{"noteIndex":0},"schema":"https://github.com/citation-style-language/schema/raw/master/csl-citation.json"}</w:instrText>
      </w:r>
      <w:r w:rsidR="00707DE2">
        <w:rPr>
          <w:szCs w:val="24"/>
        </w:rPr>
        <w:fldChar w:fldCharType="separate"/>
      </w:r>
      <w:r w:rsidR="00707DE2" w:rsidRPr="004562B8">
        <w:rPr>
          <w:noProof/>
          <w:szCs w:val="24"/>
        </w:rPr>
        <w:t>(Hadiniyati et al., 2023)</w:t>
      </w:r>
      <w:r w:rsidR="00707DE2">
        <w:rPr>
          <w:szCs w:val="24"/>
        </w:rPr>
        <w:fldChar w:fldCharType="end"/>
      </w:r>
      <w:r w:rsidR="00707DE2">
        <w:rPr>
          <w:szCs w:val="24"/>
        </w:rPr>
        <w:t xml:space="preserve">. </w:t>
      </w:r>
      <w:proofErr w:type="gramStart"/>
      <w:r w:rsidR="00707DE2">
        <w:rPr>
          <w:szCs w:val="24"/>
        </w:rPr>
        <w:t>Mulanya d</w:t>
      </w:r>
      <w:r w:rsidR="00707DE2" w:rsidRPr="005878DA">
        <w:rPr>
          <w:szCs w:val="24"/>
        </w:rPr>
        <w:t>ata utama dikumpulkan melalui wawancara mendalam dengan para pendatang.</w:t>
      </w:r>
      <w:proofErr w:type="gramEnd"/>
      <w:r w:rsidR="00707DE2" w:rsidRPr="005878DA">
        <w:rPr>
          <w:szCs w:val="24"/>
        </w:rPr>
        <w:t xml:space="preserve"> </w:t>
      </w:r>
      <w:proofErr w:type="gramStart"/>
      <w:r w:rsidR="00707DE2" w:rsidRPr="005878DA">
        <w:rPr>
          <w:szCs w:val="24"/>
        </w:rPr>
        <w:t xml:space="preserve">Wawancara semi-terstruktur digunakan untuk memungkinkan </w:t>
      </w:r>
      <w:r w:rsidR="00707DE2">
        <w:rPr>
          <w:szCs w:val="24"/>
        </w:rPr>
        <w:t xml:space="preserve">para </w:t>
      </w:r>
      <w:r w:rsidR="00707DE2" w:rsidRPr="005878DA">
        <w:rPr>
          <w:szCs w:val="24"/>
        </w:rPr>
        <w:t>pendatang berbicara secara bebas mengenai pengalaman mereka dalam berinteraksi dengan masyarakat setempat, serta tantangan yang mereka hadapi dalam memahami logat Lampung dan kosakata khas.</w:t>
      </w:r>
      <w:proofErr w:type="gramEnd"/>
    </w:p>
    <w:p w14:paraId="7CE1A36C" w14:textId="582EAA36" w:rsidR="00707DE2" w:rsidRDefault="00707DE2" w:rsidP="00707DE2">
      <w:pPr>
        <w:pStyle w:val="BodyText"/>
        <w:tabs>
          <w:tab w:val="left" w:pos="426"/>
        </w:tabs>
        <w:spacing w:line="360" w:lineRule="auto"/>
        <w:jc w:val="both"/>
        <w:rPr>
          <w:szCs w:val="24"/>
        </w:rPr>
      </w:pPr>
      <w:r>
        <w:rPr>
          <w:szCs w:val="24"/>
        </w:rPr>
        <w:tab/>
        <w:t xml:space="preserve"> </w:t>
      </w:r>
      <w:r w:rsidR="00877FB2">
        <w:rPr>
          <w:szCs w:val="24"/>
          <w:lang w:val="id-ID"/>
        </w:rPr>
        <w:tab/>
      </w:r>
      <w:r>
        <w:rPr>
          <w:szCs w:val="24"/>
        </w:rPr>
        <w:t>Lalu berikutnya d</w:t>
      </w:r>
      <w:r w:rsidRPr="005878DA">
        <w:rPr>
          <w:szCs w:val="24"/>
        </w:rPr>
        <w:t>ata yang dikumpulkan akan dianalisis dengan menggunakan teknik analisis tematik</w:t>
      </w:r>
      <w:r>
        <w:rPr>
          <w:szCs w:val="24"/>
        </w:rPr>
        <w:t xml:space="preserve"> </w:t>
      </w:r>
      <w:r>
        <w:rPr>
          <w:szCs w:val="24"/>
        </w:rPr>
        <w:fldChar w:fldCharType="begin" w:fldLock="1"/>
      </w:r>
      <w:r w:rsidR="00877FB2">
        <w:rPr>
          <w:szCs w:val="24"/>
        </w:rPr>
        <w:instrText>ADDIN CSL_CITATION {"citationItems":[{"id":"ITEM-1","itemData":{"abstract":"Dalam analisis tematik, pengkonstruksian tema dapat dilakukan secara manual ataupun dengan bantuan komputer. Kedua cara tersebut memiliki kelebihan dan kelemahannya masing-masing. Artikel ini memperkenalkan suatu strategi yang melibatkan peran peneliti maupun komputer untuk mengkonstruksi tema-tema dari data kualitatif secara cepat, transparan, dan teliti. Strategi yang memanfaatkan analisis jejaring tersebut dijelaskan dengan menggunakan metode studi kasus pada data persepsi mahasiswa terhadap pembelajaran jarak jauh daring yang mereka alami selama pandemi COVID-19. Strategi pengkonstruksian tema ini terdiri dari empat fase yang sistematis, yaitu (1) fase mengkonstruksi matriks kemunculan bersama kode; (2) fase mengkonstruksi tabel sisi; (3) menentukan metriks-metriks jejaring; dan (4) menemukan, mengulas, dan melaporkan tema-tema. Penggunaan analisis jejaring dalam strategi tersebut memungkinkan peneliti untuk membagi kode-kode data kualitatif menggunakan algoritma matematis menjadi beberapa tema secara otomatis, kemudian merepresentasikan dan menginterpretasikan tema-tema tersebut secara menarik dengan menggunakan grafik jejaring.","author":[{"dropping-particle":"","family":"Dwi Kristanto","given":"Yosep","non-dropping-particle":"","parse-names":false,"suffix":""},{"dropping-particle":"","family":"Sri Padmi","given":"Russasmita","non-dropping-particle":"","parse-names":false,"suffix":""}],"container-title":"Jurnal Koridor","id":"ITEM-1","issue":"5","issued":{"date-parts":[["2020"]]},"page":"1-21","title":"Analisis data kualitatif: Penerapan analisis jejaring untuk analisis tematik yang cepat , transparan , dan teliti","type":"article-journal","volume":"1"},"uris":["http://www.mendeley.com/documents/?uuid=6fbf4d1a-2047-4781-accb-8b2b73e0cd4f","http://www.mendeley.com/documents/?uuid=8630f2b0-58c8-426f-bb8d-69889be0229a","http://www.mendeley.com/documents/?uuid=f87f5791-e6b6-4b32-8ad9-85045ad1db1e","http://www.mendeley.com/documents/?uuid=c8edc204-96ea-4e9a-9cd5-cff69cdc44ae"]}],"mendeley":{"formattedCitation":"(Dwi Kristanto &amp; Sri Padmi, 2020)","plainTextFormattedCitation":"(Dwi Kristanto &amp; Sri Padmi, 2020)","previouslyFormattedCitation":"(Dwi Kristanto &amp; Sri Padmi, 2020)"},"properties":{"noteIndex":0},"schema":"https://github.com/citation-style-language/schema/raw/master/csl-citation.json"}</w:instrText>
      </w:r>
      <w:r>
        <w:rPr>
          <w:szCs w:val="24"/>
        </w:rPr>
        <w:fldChar w:fldCharType="separate"/>
      </w:r>
      <w:r w:rsidRPr="009560BC">
        <w:rPr>
          <w:noProof/>
          <w:szCs w:val="24"/>
        </w:rPr>
        <w:t>(Dwi Kristanto &amp; Sri Padmi, 2020)</w:t>
      </w:r>
      <w:r>
        <w:rPr>
          <w:szCs w:val="24"/>
        </w:rPr>
        <w:fldChar w:fldCharType="end"/>
      </w:r>
      <w:r>
        <w:rPr>
          <w:szCs w:val="24"/>
        </w:rPr>
        <w:t xml:space="preserve">. </w:t>
      </w:r>
      <w:r w:rsidRPr="005878DA">
        <w:rPr>
          <w:szCs w:val="24"/>
        </w:rPr>
        <w:t xml:space="preserve"> P</w:t>
      </w:r>
      <w:r>
        <w:rPr>
          <w:szCs w:val="24"/>
        </w:rPr>
        <w:t>roses ini diawali</w:t>
      </w:r>
      <w:r w:rsidRPr="005878DA">
        <w:rPr>
          <w:szCs w:val="24"/>
        </w:rPr>
        <w:t xml:space="preserve"> de</w:t>
      </w:r>
      <w:r>
        <w:rPr>
          <w:szCs w:val="24"/>
        </w:rPr>
        <w:t>ngan menyaring dan merapihkan</w:t>
      </w:r>
      <w:r w:rsidRPr="005878DA">
        <w:rPr>
          <w:szCs w:val="24"/>
        </w:rPr>
        <w:t xml:space="preserve"> data yang relevan dengan topik penelitian, seperti tahap-tahap </w:t>
      </w:r>
      <w:r w:rsidRPr="005878DA">
        <w:rPr>
          <w:i/>
          <w:szCs w:val="24"/>
        </w:rPr>
        <w:t>culture shock</w:t>
      </w:r>
      <w:r w:rsidRPr="005878DA">
        <w:rPr>
          <w:szCs w:val="24"/>
        </w:rPr>
        <w:t xml:space="preserve">, kesulitan yang dihadapi dalam memahami logat, serta </w:t>
      </w:r>
      <w:proofErr w:type="gramStart"/>
      <w:r>
        <w:rPr>
          <w:szCs w:val="24"/>
          <w:lang w:val="id-ID"/>
        </w:rPr>
        <w:t>c</w:t>
      </w:r>
      <w:r w:rsidRPr="00E42C83">
        <w:rPr>
          <w:szCs w:val="24"/>
        </w:rPr>
        <w:t>ara</w:t>
      </w:r>
      <w:proofErr w:type="gramEnd"/>
      <w:r w:rsidRPr="00E42C83">
        <w:rPr>
          <w:szCs w:val="24"/>
        </w:rPr>
        <w:t xml:space="preserve"> yang digunakan oleh pendatang untuk bera</w:t>
      </w:r>
      <w:r>
        <w:rPr>
          <w:szCs w:val="24"/>
        </w:rPr>
        <w:t>daptasi dengan lingkungan baru.</w:t>
      </w:r>
      <w:r>
        <w:rPr>
          <w:szCs w:val="24"/>
          <w:lang w:val="id-ID"/>
        </w:rPr>
        <w:t xml:space="preserve"> </w:t>
      </w:r>
      <w:r w:rsidRPr="00E42C83">
        <w:rPr>
          <w:szCs w:val="24"/>
        </w:rPr>
        <w:t xml:space="preserve">Untuk menjamin validitas data, penelitian ini menerapkan adanya teknik triangulasi sumber, yang berarti peneliti mencocokkan antara informasi yang </w:t>
      </w:r>
      <w:r w:rsidRPr="00E42C83">
        <w:rPr>
          <w:szCs w:val="24"/>
        </w:rPr>
        <w:lastRenderedPageBreak/>
        <w:t>diperoleh dari berbagai sumber, seperti wawancara, observasi, serta dokumentasi, guna memastikan keabsahan data</w:t>
      </w:r>
      <w:r>
        <w:rPr>
          <w:szCs w:val="24"/>
        </w:rPr>
        <w:t xml:space="preserve"> </w:t>
      </w:r>
      <w:r>
        <w:rPr>
          <w:szCs w:val="24"/>
        </w:rPr>
        <w:fldChar w:fldCharType="begin" w:fldLock="1"/>
      </w:r>
      <w:r w:rsidR="00877FB2">
        <w:rPr>
          <w:szCs w:val="24"/>
        </w:rPr>
        <w:instrText>ADDIN CSL_CITATION {"citationItems":[{"id":"ITEM-1","itemData":{"abstract":"Karya tulis ini berjudul Seni Mengelola Data: Penerapan Triangulasi Teknik, Sumber dan Waktu pada Penelitian Pendidikan Sosial.karya tulis ini dilator belakangi tentang banyaknya pertanyaan yang muncul tentang bagaimana menghilangkan keraguan dalam mengelola data pada penelitian pendidikan sosial dengan pendekatan kualitatif. Dalam penulisan karya tulis ini metode yang digunakan adalah metode library research. Kemudian hasil yang diperoleh bahwa dalam mengelola data penelitian pendidikan sosial haruslah menerapkan salah satunya triangulasi waktu, teknik dan sumber agar penelitian yang diinginkan dapat diterima kebenarannya.","author":[{"dropping-particle":"","family":"Alfansyur","given":"Andarusni","non-dropping-particle":"","parse-names":false,"suffix":""},{"dropping-particle":"","family":"Mariyani","given":"","non-dropping-particle":"","parse-names":false,"suffix":""}],"container-title":"Historis","id":"ITEM-1","issue":"2","issued":{"date-parts":[["2020"]]},"page":"146-150","title":"Seni Mengelola Data : Penerapan Triangulasi Teknik , Sumber Dan Waktu pada Penelitian Pendidikan Sosial","type":"article-journal","volume":"5"},"uris":["http://www.mendeley.com/documents/?uuid=ef15f424-adb9-4aab-b5ea-ffb0578470de","http://www.mendeley.com/documents/?uuid=eceb35f3-b0d9-470a-bcef-a9be717d849d","http://www.mendeley.com/documents/?uuid=919b7c52-ec9a-4750-b671-33c87cb9e4cb","http://www.mendeley.com/documents/?uuid=3ea713be-da7e-4802-b5b8-e9042999b62f"]}],"mendeley":{"formattedCitation":"(Alfansyur &amp; Mariyani, 2020)","plainTextFormattedCitation":"(Alfansyur &amp; Mariyani, 2020)","previouslyFormattedCitation":"(Alfansyur &amp; Mariyani, 2020)"},"properties":{"noteIndex":0},"schema":"https://github.com/citation-style-language/schema/raw/master/csl-citation.json"}</w:instrText>
      </w:r>
      <w:r>
        <w:rPr>
          <w:szCs w:val="24"/>
        </w:rPr>
        <w:fldChar w:fldCharType="separate"/>
      </w:r>
      <w:r w:rsidRPr="006A2DC8">
        <w:rPr>
          <w:noProof/>
          <w:szCs w:val="24"/>
        </w:rPr>
        <w:t>(Alfansyur &amp; Mariyani, 2020)</w:t>
      </w:r>
      <w:r>
        <w:rPr>
          <w:szCs w:val="24"/>
        </w:rPr>
        <w:fldChar w:fldCharType="end"/>
      </w:r>
      <w:r>
        <w:rPr>
          <w:szCs w:val="24"/>
        </w:rPr>
        <w:t>.</w:t>
      </w:r>
    </w:p>
    <w:p w14:paraId="774762D7" w14:textId="44246611" w:rsidR="00707DE2" w:rsidRDefault="00707DE2" w:rsidP="00707DE2">
      <w:pPr>
        <w:pStyle w:val="BodyText"/>
        <w:tabs>
          <w:tab w:val="left" w:pos="426"/>
        </w:tabs>
        <w:spacing w:after="0" w:line="360" w:lineRule="auto"/>
        <w:jc w:val="both"/>
        <w:rPr>
          <w:szCs w:val="24"/>
        </w:rPr>
      </w:pPr>
      <w:r>
        <w:rPr>
          <w:szCs w:val="24"/>
        </w:rPr>
        <w:tab/>
      </w:r>
      <w:r w:rsidR="00877FB2">
        <w:rPr>
          <w:szCs w:val="24"/>
          <w:lang w:val="id-ID"/>
        </w:rPr>
        <w:tab/>
      </w:r>
      <w:r w:rsidRPr="00842C0F">
        <w:rPr>
          <w:szCs w:val="24"/>
        </w:rPr>
        <w:t xml:space="preserve">Melalui metode penelitian ini, diharapkan dapat diperoleh gambaran yang komprehensif mengenai dinamika </w:t>
      </w:r>
      <w:r w:rsidRPr="00F70B3B">
        <w:rPr>
          <w:i/>
          <w:szCs w:val="24"/>
        </w:rPr>
        <w:t>culture shock</w:t>
      </w:r>
      <w:r w:rsidRPr="00842C0F">
        <w:rPr>
          <w:szCs w:val="24"/>
        </w:rPr>
        <w:t xml:space="preserve"> dan proses adaptasi pendatang dalam penggunaan logat daerah Lampung, serta bagaimana Tahapan </w:t>
      </w:r>
      <w:r w:rsidRPr="005878DA">
        <w:rPr>
          <w:i/>
          <w:szCs w:val="24"/>
        </w:rPr>
        <w:t>Culture Shock</w:t>
      </w:r>
      <w:r>
        <w:rPr>
          <w:szCs w:val="24"/>
        </w:rPr>
        <w:t xml:space="preserve"> yang Dialami sampai bisa menyes</w:t>
      </w:r>
      <w:r w:rsidRPr="00842C0F">
        <w:rPr>
          <w:szCs w:val="24"/>
        </w:rPr>
        <w:t>uaikan diri</w:t>
      </w:r>
      <w:r>
        <w:rPr>
          <w:szCs w:val="24"/>
        </w:rPr>
        <w:t xml:space="preserve">. </w:t>
      </w:r>
      <w:r w:rsidRPr="00886E13">
        <w:rPr>
          <w:szCs w:val="24"/>
        </w:rPr>
        <w:t xml:space="preserve">Penelitian mengenai pendatang baru di suatu wilayah menunjukkan bahwa setiap individu </w:t>
      </w:r>
      <w:proofErr w:type="gramStart"/>
      <w:r w:rsidRPr="00886E13">
        <w:rPr>
          <w:szCs w:val="24"/>
        </w:rPr>
        <w:t>akan</w:t>
      </w:r>
      <w:proofErr w:type="gramEnd"/>
      <w:r w:rsidRPr="00886E13">
        <w:rPr>
          <w:szCs w:val="24"/>
        </w:rPr>
        <w:t xml:space="preserve"> mengalami proses adaptasi dan tingkat gegar budaya yang berbeda. </w:t>
      </w:r>
      <w:proofErr w:type="gramStart"/>
      <w:r w:rsidRPr="00886E13">
        <w:rPr>
          <w:szCs w:val="24"/>
        </w:rPr>
        <w:t>Hal ini disebabkan oleh perbedaan latar belakang budaya, pengalaman, serta kemampuan adaptasi masing-masing individu.</w:t>
      </w:r>
      <w:proofErr w:type="gramEnd"/>
      <w:r w:rsidRPr="00886E13">
        <w:rPr>
          <w:szCs w:val="24"/>
        </w:rPr>
        <w:t xml:space="preserve"> Faktor-faktor seperti </w:t>
      </w:r>
      <w:proofErr w:type="gramStart"/>
      <w:r w:rsidRPr="00886E13">
        <w:rPr>
          <w:szCs w:val="24"/>
        </w:rPr>
        <w:t>usia</w:t>
      </w:r>
      <w:proofErr w:type="gramEnd"/>
      <w:r w:rsidRPr="00886E13">
        <w:rPr>
          <w:szCs w:val="24"/>
        </w:rPr>
        <w:t>, pengalaman hidup, dukungan sosial, dan keterbukaan terhadap budaya baru juga mempengaruhi bagaimana me</w:t>
      </w:r>
      <w:r>
        <w:rPr>
          <w:szCs w:val="24"/>
        </w:rPr>
        <w:t xml:space="preserve">reka merespons lingkungan baru. </w:t>
      </w:r>
      <w:r w:rsidRPr="00886E13">
        <w:rPr>
          <w:szCs w:val="24"/>
        </w:rPr>
        <w:t xml:space="preserve">Setiap pendatang mungkin menghadapi tantangan yang berbeda—mulai dari bahasa, kebiasaan, hingga </w:t>
      </w:r>
      <w:proofErr w:type="gramStart"/>
      <w:r w:rsidRPr="00886E13">
        <w:rPr>
          <w:szCs w:val="24"/>
        </w:rPr>
        <w:t>cara</w:t>
      </w:r>
      <w:proofErr w:type="gramEnd"/>
      <w:r w:rsidRPr="00886E13">
        <w:rPr>
          <w:szCs w:val="24"/>
        </w:rPr>
        <w:t xml:space="preserve"> berkomunikasi masyarakat setempat. </w:t>
      </w:r>
      <w:proofErr w:type="gramStart"/>
      <w:r w:rsidRPr="00886E13">
        <w:rPr>
          <w:szCs w:val="24"/>
        </w:rPr>
        <w:t>Oleh karena itu, hasil dari penelitian ini cenderung bervariasi, mencerminkan pengalaman unik yang dialami oleh setiap individu dalam menghadapi dan menyesuaikan diri terhadap gegar budaya di lingkungan barunya.</w:t>
      </w:r>
      <w:proofErr w:type="gramEnd"/>
    </w:p>
    <w:p w14:paraId="790E6BB6" w14:textId="77777777" w:rsidR="00EE7239" w:rsidRDefault="00EE7239" w:rsidP="00DC372E">
      <w:pPr>
        <w:shd w:val="clear" w:color="auto" w:fill="FFFFFF"/>
        <w:jc w:val="both"/>
        <w:rPr>
          <w:rFonts w:ascii="Times" w:hAnsi="Times"/>
          <w:b/>
          <w:bCs/>
          <w:color w:val="222222"/>
          <w:lang w:eastAsia="en-ID"/>
        </w:rPr>
      </w:pPr>
    </w:p>
    <w:p w14:paraId="394723BF" w14:textId="6A441798" w:rsidR="00EE7239" w:rsidRPr="003C35F5" w:rsidRDefault="003C35F5" w:rsidP="003C35F5">
      <w:pPr>
        <w:shd w:val="clear" w:color="auto" w:fill="FFFFFF"/>
        <w:spacing w:line="360" w:lineRule="auto"/>
        <w:jc w:val="both"/>
        <w:rPr>
          <w:b/>
          <w:bCs/>
          <w:color w:val="222222"/>
          <w:lang w:eastAsia="en-ID"/>
        </w:rPr>
      </w:pPr>
      <w:r w:rsidRPr="003C35F5">
        <w:rPr>
          <w:b/>
          <w:bCs/>
          <w:color w:val="222222"/>
          <w:lang w:eastAsia="en-ID"/>
        </w:rPr>
        <w:t>III. HASIL</w:t>
      </w:r>
      <w:r w:rsidR="00EE7239" w:rsidRPr="003C35F5">
        <w:rPr>
          <w:b/>
          <w:bCs/>
          <w:color w:val="222222"/>
          <w:lang w:eastAsia="en-ID"/>
        </w:rPr>
        <w:t xml:space="preserve"> DAN PEMBAHASAN</w:t>
      </w:r>
    </w:p>
    <w:p w14:paraId="1615AED6" w14:textId="564C33A3" w:rsidR="00707DE2" w:rsidRDefault="00707DE2" w:rsidP="00707DE2">
      <w:pPr>
        <w:pStyle w:val="BodyText"/>
        <w:tabs>
          <w:tab w:val="left" w:pos="426"/>
          <w:tab w:val="left" w:pos="567"/>
        </w:tabs>
        <w:spacing w:after="0" w:line="360" w:lineRule="auto"/>
        <w:ind w:firstLine="567"/>
        <w:jc w:val="both"/>
        <w:rPr>
          <w:szCs w:val="24"/>
          <w:lang w:val="id-ID"/>
        </w:rPr>
      </w:pPr>
      <w:r>
        <w:rPr>
          <w:szCs w:val="24"/>
        </w:rPr>
        <w:t xml:space="preserve">Perbedaan budaya menjadi kendala yang cukup besar bagi pendatang baru yang akan menetap di daerah Lampung dalam menjalani kehidupan barunya di Lampung </w:t>
      </w:r>
      <w:r>
        <w:rPr>
          <w:szCs w:val="24"/>
        </w:rPr>
        <w:fldChar w:fldCharType="begin" w:fldLock="1"/>
      </w:r>
      <w:r w:rsidR="00877FB2">
        <w:rPr>
          <w:szCs w:val="24"/>
        </w:rPr>
        <w:instrText>ADDIN CSL_CITATION {"citationItems":[{"id":"ITEM-1","itemData":{"author":[{"dropping-particle":"","family":"Primasari","given":"Winda","non-dropping-particle":"","parse-names":false,"suffix":""}],"id":"ITEM-1","issue":"April","issued":{"date-parts":[["2014"]]},"page":"26-38","title":"Pengelolaan Kecemasan dan Ketidakpastian Diri Dalam Berkomunikasi Studi Kasus Mahasiswa Perantau UNISMA Bekasi","type":"article-journal","volume":"12"},"uris":["http://www.mendeley.com/documents/?uuid=de3a37cb-8b25-4f5b-9e03-e320f167be35","http://www.mendeley.com/documents/?uuid=cdbece0b-1273-4b5a-8818-7eb3ae2c4f74","http://www.mendeley.com/documents/?uuid=6c5ffa3f-b5b3-4e1c-88f0-f921e3cb4e06","http://www.mendeley.com/documents/?uuid=19e8c604-b452-4150-9372-4adefd33fd66"]}],"mendeley":{"formattedCitation":"(Primasari, 2014)","plainTextFormattedCitation":"(Primasari, 2014)","previouslyFormattedCitation":"(Primasari, 2014)"},"properties":{"noteIndex":0},"schema":"https://github.com/citation-style-language/schema/raw/master/csl-citation.json"}</w:instrText>
      </w:r>
      <w:r>
        <w:rPr>
          <w:szCs w:val="24"/>
        </w:rPr>
        <w:fldChar w:fldCharType="separate"/>
      </w:r>
      <w:r w:rsidRPr="00917578">
        <w:rPr>
          <w:noProof/>
          <w:szCs w:val="24"/>
        </w:rPr>
        <w:t>(Primasari, 2014)</w:t>
      </w:r>
      <w:r>
        <w:rPr>
          <w:szCs w:val="24"/>
        </w:rPr>
        <w:fldChar w:fldCharType="end"/>
      </w:r>
      <w:r>
        <w:rPr>
          <w:szCs w:val="24"/>
        </w:rPr>
        <w:t xml:space="preserve">.  </w:t>
      </w:r>
      <w:proofErr w:type="gramStart"/>
      <w:r>
        <w:rPr>
          <w:szCs w:val="24"/>
        </w:rPr>
        <w:t xml:space="preserve">Hal tersebut menjadi tantangan tersendiri bagi pendatang baru untuk bisa memahami adanya </w:t>
      </w:r>
      <w:r w:rsidRPr="00003B20">
        <w:rPr>
          <w:i/>
          <w:szCs w:val="24"/>
        </w:rPr>
        <w:t xml:space="preserve">cultre </w:t>
      </w:r>
      <w:r>
        <w:rPr>
          <w:szCs w:val="24"/>
        </w:rPr>
        <w:t>atau kebudayaan yang jauh berbeda dari tempat mereka berasal.</w:t>
      </w:r>
      <w:proofErr w:type="gramEnd"/>
      <w:r>
        <w:rPr>
          <w:szCs w:val="24"/>
        </w:rPr>
        <w:t xml:space="preserve">  </w:t>
      </w:r>
      <w:proofErr w:type="gramStart"/>
      <w:r w:rsidRPr="00222B5F">
        <w:rPr>
          <w:szCs w:val="24"/>
        </w:rPr>
        <w:t xml:space="preserve">Ketika mengalami gegar budaya atau </w:t>
      </w:r>
      <w:r w:rsidRPr="00222B5F">
        <w:rPr>
          <w:i/>
          <w:szCs w:val="24"/>
        </w:rPr>
        <w:t>culture shock</w:t>
      </w:r>
      <w:r w:rsidRPr="00222B5F">
        <w:rPr>
          <w:szCs w:val="24"/>
        </w:rPr>
        <w:t>, perantau dihadapkan pada berbagai tantangan adaptasi, baik dalam berbahasa, berperilaku, maupun memahami nilai-nilai lokal.</w:t>
      </w:r>
      <w:proofErr w:type="gramEnd"/>
      <w:r w:rsidRPr="00222B5F">
        <w:rPr>
          <w:szCs w:val="24"/>
        </w:rPr>
        <w:t xml:space="preserve"> </w:t>
      </w:r>
      <w:proofErr w:type="gramStart"/>
      <w:r w:rsidRPr="00222B5F">
        <w:rPr>
          <w:szCs w:val="24"/>
        </w:rPr>
        <w:t>Mereka tentu tidak ingin berlarut-larut dalam perasaan asing atau kekecewaan karena hal tersebut dapat mengganggu kesejahteraan mental serta menghambat keberhasilan mereka dalam menjalani kehidupan di lingkungan baru.</w:t>
      </w:r>
      <w:proofErr w:type="gramEnd"/>
      <w:r w:rsidRPr="00222B5F">
        <w:rPr>
          <w:szCs w:val="24"/>
        </w:rPr>
        <w:t xml:space="preserve"> </w:t>
      </w:r>
      <w:r w:rsidRPr="00C9589E">
        <w:rPr>
          <w:i/>
          <w:szCs w:val="24"/>
        </w:rPr>
        <w:t>Culture shock</w:t>
      </w:r>
      <w:r w:rsidRPr="00222B5F">
        <w:rPr>
          <w:szCs w:val="24"/>
        </w:rPr>
        <w:t xml:space="preserve"> yang berkepanjangan bisa berdampak negatif pada kemampuan mereka untuk bekerja, belajar, atau berinteraksi sosial</w:t>
      </w:r>
      <w:r>
        <w:rPr>
          <w:szCs w:val="24"/>
        </w:rPr>
        <w:t xml:space="preserve">  </w:t>
      </w:r>
      <w:r w:rsidRPr="00222B5F">
        <w:rPr>
          <w:szCs w:val="24"/>
        </w:rPr>
        <w:t xml:space="preserve">dalam proses </w:t>
      </w:r>
      <w:r w:rsidRPr="00C9589E">
        <w:rPr>
          <w:i/>
          <w:szCs w:val="24"/>
        </w:rPr>
        <w:t>culture shock</w:t>
      </w:r>
      <w:r w:rsidRPr="00222B5F">
        <w:rPr>
          <w:szCs w:val="24"/>
        </w:rPr>
        <w:t>, terdapat beberapa tahapan yang umumnya dilalui oleh perantau sebelum mereka berhasil menyesuaikan diri dengan lingkungan baru</w:t>
      </w:r>
      <w:r>
        <w:rPr>
          <w:szCs w:val="24"/>
        </w:rPr>
        <w:t xml:space="preserve"> </w:t>
      </w:r>
      <w:r>
        <w:rPr>
          <w:szCs w:val="24"/>
        </w:rPr>
        <w:fldChar w:fldCharType="begin" w:fldLock="1"/>
      </w:r>
      <w:r w:rsidR="00877FB2">
        <w:rPr>
          <w:szCs w:val="24"/>
        </w:rPr>
        <w:instrText>ADDIN CSL_CITATION {"citationItems":[{"id":"ITEM-1","itemData":{"abstract":"Culture Shock adalah kondisi seseorang merasa takut dan khawatir yang berlebihan ketika berada di lingkungan baru yang tidak terbiasa oleh dirinya. Kehidupan perkuliahan baru secara daring selama pandemi covid-19 ini membuat tak sedikit mahasiswa baru merasa tertekan dan gelisah mengenai apa yang harus dilakukannya di lingkungan barunya ini. Perkuliahan secara daring membuat mahasiswa baru mengalami kesulitan dalam beradaptasi sehingga memicu stres dari culture shock yang ia alami selama perkuliahan daring. Penelitian ini bertujuan untuk mendeskripsikan seberapa besar pengaruhnya perkuliahan daring selama pandemi covid-19 sehingga memunculkan gejala culture shock pada mahasiswa baru. Penelitian dilakukan menggunakan kajian literatur dan metode introspeksi diri oleh penulis. Hasil penelitian ini menunjukan adanya permasalahan psikologis individu yaitu culture shock sebagai mahasiswa baru dalam menjalani perkuliahan daring.","author":[{"dropping-particle":"","family":"Chafsoh","given":"Arifah Munawaroh","non-dropping-particle":"","parse-names":false,"suffix":""}],"container-title":"Jurnal Sejarah Artikel","id":"ITEM-1","issue":"1","issued":{"date-parts":[["2020"]]},"page":"1-11","title":"Munculnya Culture Shock Pada Mahasiswa Baru Dalam Perkuliahan Daring Selama Pandemi Covid-19","type":"article-journal","volume":"1"},"uris":["http://www.mendeley.com/documents/?uuid=02231170-a4e8-48f9-95bd-418561e5b56d","http://www.mendeley.com/documents/?uuid=bec70f71-4489-409c-a8a5-e5f744613f75","http://www.mendeley.com/documents/?uuid=71e07468-147d-42ba-8dc2-d66bb8c1a13e","http://www.mendeley.com/documents/?uuid=3ecdd0e6-1ce4-462f-8bdc-e63d8513b170"]}],"mendeley":{"formattedCitation":"(Chafsoh, 2020)","plainTextFormattedCitation":"(Chafsoh, 2020)","previouslyFormattedCitation":"(Chafsoh, 2020)"},"properties":{"noteIndex":0},"schema":"https://github.com/citation-style-language/schema/raw/master/csl-citation.json"}</w:instrText>
      </w:r>
      <w:r>
        <w:rPr>
          <w:szCs w:val="24"/>
        </w:rPr>
        <w:fldChar w:fldCharType="separate"/>
      </w:r>
      <w:r w:rsidRPr="00F60C4C">
        <w:rPr>
          <w:noProof/>
          <w:szCs w:val="24"/>
        </w:rPr>
        <w:t>(Chafsoh, 2020)</w:t>
      </w:r>
      <w:r>
        <w:rPr>
          <w:szCs w:val="24"/>
        </w:rPr>
        <w:fldChar w:fldCharType="end"/>
      </w:r>
      <w:r>
        <w:rPr>
          <w:szCs w:val="24"/>
        </w:rPr>
        <w:t>.</w:t>
      </w:r>
      <w:r w:rsidRPr="00222B5F">
        <w:rPr>
          <w:szCs w:val="24"/>
        </w:rPr>
        <w:t xml:space="preserve"> </w:t>
      </w:r>
      <w:proofErr w:type="gramStart"/>
      <w:r w:rsidRPr="00222B5F">
        <w:rPr>
          <w:szCs w:val="24"/>
        </w:rPr>
        <w:t xml:space="preserve">Setiap tahap membawa perubahan emosional dan mental yang </w:t>
      </w:r>
      <w:r w:rsidRPr="00222B5F">
        <w:rPr>
          <w:szCs w:val="24"/>
        </w:rPr>
        <w:lastRenderedPageBreak/>
        <w:t>membantu perantau beradaptasi secara bertahap hingga akhirnya dapat merasa nyaman di tempat baru.</w:t>
      </w:r>
      <w:proofErr w:type="gramEnd"/>
      <w:r w:rsidRPr="00222B5F">
        <w:rPr>
          <w:szCs w:val="24"/>
        </w:rPr>
        <w:t xml:space="preserve"> Berikut tahapannya:</w:t>
      </w:r>
    </w:p>
    <w:p w14:paraId="6E1C41B3" w14:textId="5FDA88ED" w:rsidR="00707DE2" w:rsidRDefault="00707DE2" w:rsidP="00707DE2">
      <w:pPr>
        <w:pStyle w:val="BodyText"/>
        <w:tabs>
          <w:tab w:val="left" w:pos="426"/>
          <w:tab w:val="left" w:pos="567"/>
        </w:tabs>
        <w:spacing w:after="0" w:line="360" w:lineRule="auto"/>
        <w:ind w:firstLine="567"/>
        <w:jc w:val="both"/>
        <w:rPr>
          <w:szCs w:val="24"/>
          <w:lang w:val="id-ID"/>
        </w:rPr>
      </w:pPr>
      <w:r w:rsidRPr="00C9589E">
        <w:rPr>
          <w:szCs w:val="24"/>
        </w:rPr>
        <w:t xml:space="preserve">Tahap Honeymoon, </w:t>
      </w:r>
      <w:r>
        <w:rPr>
          <w:szCs w:val="24"/>
        </w:rPr>
        <w:t>p</w:t>
      </w:r>
      <w:r w:rsidRPr="00C9589E">
        <w:rPr>
          <w:szCs w:val="24"/>
        </w:rPr>
        <w:t xml:space="preserve">ada </w:t>
      </w:r>
      <w:r>
        <w:rPr>
          <w:szCs w:val="24"/>
        </w:rPr>
        <w:t>t</w:t>
      </w:r>
      <w:r w:rsidRPr="00C9589E">
        <w:rPr>
          <w:szCs w:val="24"/>
        </w:rPr>
        <w:t xml:space="preserve">ahap ini pendatang biasanya merasa senang dan antusias dengan budaya dan logat daerah Lampung yang baru mereka temui. Keunikan dialek dan </w:t>
      </w:r>
      <w:proofErr w:type="gramStart"/>
      <w:r w:rsidRPr="00C9589E">
        <w:rPr>
          <w:szCs w:val="24"/>
        </w:rPr>
        <w:t>gaya</w:t>
      </w:r>
      <w:proofErr w:type="gramEnd"/>
      <w:r w:rsidRPr="00C9589E">
        <w:rPr>
          <w:szCs w:val="24"/>
        </w:rPr>
        <w:t xml:space="preserve"> bicara lokal yang berbeda dari bahasa atau logat yang mereka gunakan di daerah asal menciptakan daya tarik tersendiri.</w:t>
      </w:r>
      <w:r>
        <w:rPr>
          <w:szCs w:val="24"/>
        </w:rPr>
        <w:t xml:space="preserve"> </w:t>
      </w:r>
      <w:r w:rsidRPr="00C9589E">
        <w:rPr>
          <w:szCs w:val="24"/>
        </w:rPr>
        <w:t>Pada tahap ini, rasa penasaran mereka cukup tinggi, dan mereka tidak ragu untuk bertanya atau menggali informasi lebih dalam tentang logat maupun bahasa Lampung</w:t>
      </w:r>
      <w:r>
        <w:rPr>
          <w:szCs w:val="24"/>
        </w:rPr>
        <w:t xml:space="preserve"> </w:t>
      </w:r>
      <w:r>
        <w:rPr>
          <w:szCs w:val="24"/>
        </w:rPr>
        <w:fldChar w:fldCharType="begin" w:fldLock="1"/>
      </w:r>
      <w:r w:rsidR="00877FB2">
        <w:rPr>
          <w:szCs w:val="24"/>
        </w:rPr>
        <w:instrText xml:space="preserve">ADDIN CSL_CITATION {"citationItems":[{"id":"ITEM-1","itemData":{"ISBN":"1969020520","abstract":"Background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population.","author":[{"dropping-particle":"","family":"Mauliddiyah","given":"Nurul L","non-dropping-particle":"","parse-names":false,"suffix":""}],"id":"ITEM-1","issued":{"date-parts":[["2021"]]},"number-of-pages":"6","title":"No </w:instrText>
      </w:r>
      <w:r w:rsidR="00877FB2">
        <w:rPr>
          <w:rFonts w:ascii="MS Gothic" w:eastAsia="MS Gothic" w:hAnsi="MS Gothic" w:cs="MS Gothic" w:hint="eastAsia"/>
          <w:szCs w:val="24"/>
        </w:rPr>
        <w:instrText>主観的健康感を中心とした在宅高齢者における</w:instrText>
      </w:r>
      <w:r w:rsidR="00877FB2">
        <w:rPr>
          <w:szCs w:val="24"/>
        </w:rPr>
        <w:instrText xml:space="preserve"> </w:instrText>
      </w:r>
      <w:r w:rsidR="00877FB2">
        <w:rPr>
          <w:rFonts w:ascii="MS Gothic" w:eastAsia="MS Gothic" w:hAnsi="MS Gothic" w:cs="MS Gothic" w:hint="eastAsia"/>
          <w:szCs w:val="24"/>
        </w:rPr>
        <w:instrText>健康関連指標に関する共分散構造分析</w:instrText>
      </w:r>
      <w:r w:rsidR="00877FB2">
        <w:rPr>
          <w:szCs w:val="24"/>
        </w:rPr>
        <w:instrText>Title","type":"book"},"uris":["http://www.mendeley.com/documents/?uuid=b4331936-cfd1-4f48-a101-b781a54a3a85","http://www.mendeley.com/documents/?uuid=f90b1574-e29e-4090-8b21-6d8b15a6c0fe","http://www.mendeley.com/documents/?uuid=c7c75cf6-5e9b-409c-b399-e0fa064ad02b","http://www.mendeley.com/documents/?uuid=d464b928-fec8-481e-bbde-f3f052469e96"]}],"mendeley":{"formattedCitation":"(Mauliddiyah, 2021)","plainTextFormattedCitation":"(Mauliddiyah, 2021)","previouslyFormattedCitation":"(Mauliddiyah, 2021)"},"properties":{"noteIndex":0},"schema":"https://github.com/citation-style-language/schema/raw/master/csl-citation.json"}</w:instrText>
      </w:r>
      <w:r>
        <w:rPr>
          <w:szCs w:val="24"/>
        </w:rPr>
        <w:fldChar w:fldCharType="separate"/>
      </w:r>
      <w:r w:rsidRPr="00F60C4C">
        <w:rPr>
          <w:noProof/>
          <w:szCs w:val="24"/>
        </w:rPr>
        <w:t>(Mauliddiyah, 2021)</w:t>
      </w:r>
      <w:r>
        <w:rPr>
          <w:szCs w:val="24"/>
        </w:rPr>
        <w:fldChar w:fldCharType="end"/>
      </w:r>
      <w:r>
        <w:rPr>
          <w:szCs w:val="24"/>
        </w:rPr>
        <w:t xml:space="preserve">. </w:t>
      </w:r>
      <w:proofErr w:type="gramStart"/>
      <w:r w:rsidRPr="00C9589E">
        <w:rPr>
          <w:szCs w:val="24"/>
        </w:rPr>
        <w:t>Pendatang mungkin sering meminta penjelasan dari penduduk lokal atau teman-teman baru tentang penggunaan kata atau ekspresi tertentu yang menarik perhatian mereka.</w:t>
      </w:r>
      <w:proofErr w:type="gramEnd"/>
      <w:r w:rsidRPr="00C9589E">
        <w:rPr>
          <w:szCs w:val="24"/>
        </w:rPr>
        <w:t xml:space="preserve"> Selain bahasa, mereka juga mungkin tertarik dengan aspek budaya lain yang berkaitan dengan logat, seperti adat istiadat, kebiasaan, atau </w:t>
      </w:r>
      <w:proofErr w:type="gramStart"/>
      <w:r w:rsidRPr="00C9589E">
        <w:rPr>
          <w:szCs w:val="24"/>
        </w:rPr>
        <w:t>cara</w:t>
      </w:r>
      <w:proofErr w:type="gramEnd"/>
      <w:r w:rsidRPr="00C9589E">
        <w:rPr>
          <w:szCs w:val="24"/>
        </w:rPr>
        <w:t xml:space="preserve"> masyarakat Lampung berinteraksi.</w:t>
      </w:r>
    </w:p>
    <w:p w14:paraId="72030771" w14:textId="77777777" w:rsidR="00707DE2" w:rsidRDefault="00707DE2" w:rsidP="00707DE2">
      <w:pPr>
        <w:pStyle w:val="BodyText"/>
        <w:tabs>
          <w:tab w:val="left" w:pos="426"/>
          <w:tab w:val="left" w:pos="567"/>
        </w:tabs>
        <w:spacing w:after="0" w:line="360" w:lineRule="auto"/>
        <w:ind w:firstLine="567"/>
        <w:jc w:val="both"/>
        <w:rPr>
          <w:szCs w:val="24"/>
          <w:lang w:val="id-ID"/>
        </w:rPr>
      </w:pPr>
      <w:r w:rsidRPr="00C9589E">
        <w:rPr>
          <w:szCs w:val="24"/>
        </w:rPr>
        <w:t>Tahap Frustrasi</w:t>
      </w:r>
      <w:r>
        <w:rPr>
          <w:szCs w:val="24"/>
        </w:rPr>
        <w:t>,</w:t>
      </w:r>
      <w:r w:rsidRPr="00C9589E">
        <w:rPr>
          <w:szCs w:val="24"/>
        </w:rPr>
        <w:t xml:space="preserve"> Ketika mulai sering mendengar logat daerah Lampung dalam interaksi sehari-hari, pendatang mungkin mengalami kebingungan atau bahkan frustrasi Hal ini sering kali terjadi karena logat Lampung cenderung memiliki intonasi yang tegas dan nada yang sedikit lebih tinggi. </w:t>
      </w:r>
      <w:proofErr w:type="gramStart"/>
      <w:r w:rsidRPr="00C9589E">
        <w:rPr>
          <w:szCs w:val="24"/>
        </w:rPr>
        <w:t>Pendatang yang baru pertama kali mendengarnya mungkin merasa terkejut, bahkan mengira bahwa penduduk setempat sedang berbicara dalam suasana konflik atau sedang bertengkar.</w:t>
      </w:r>
      <w:proofErr w:type="gramEnd"/>
      <w:r>
        <w:rPr>
          <w:szCs w:val="24"/>
        </w:rPr>
        <w:t xml:space="preserve"> </w:t>
      </w:r>
      <w:r w:rsidRPr="00C9589E">
        <w:rPr>
          <w:szCs w:val="24"/>
        </w:rPr>
        <w:t xml:space="preserve">Ketegasan intonasi ini sebenarnya adalah bagian dari </w:t>
      </w:r>
      <w:proofErr w:type="gramStart"/>
      <w:r w:rsidRPr="00C9589E">
        <w:rPr>
          <w:szCs w:val="24"/>
        </w:rPr>
        <w:t>gaya</w:t>
      </w:r>
      <w:proofErr w:type="gramEnd"/>
      <w:r w:rsidRPr="00C9589E">
        <w:rPr>
          <w:szCs w:val="24"/>
        </w:rPr>
        <w:t xml:space="preserve"> bicara masyarakat Lampung dan bukan pertanda emosi negatif. </w:t>
      </w:r>
    </w:p>
    <w:p w14:paraId="101034D7" w14:textId="77777777" w:rsidR="00707DE2" w:rsidRDefault="00707DE2" w:rsidP="00707DE2">
      <w:pPr>
        <w:pStyle w:val="BodyText"/>
        <w:tabs>
          <w:tab w:val="left" w:pos="426"/>
          <w:tab w:val="left" w:pos="567"/>
        </w:tabs>
        <w:spacing w:after="0" w:line="360" w:lineRule="auto"/>
        <w:ind w:firstLine="567"/>
        <w:jc w:val="both"/>
        <w:rPr>
          <w:szCs w:val="24"/>
          <w:lang w:val="id-ID"/>
        </w:rPr>
      </w:pPr>
      <w:r>
        <w:rPr>
          <w:szCs w:val="24"/>
        </w:rPr>
        <w:t>Hal ini dirasakan oleh Aisahvira, salah satu mahasiswa depok yang memilih melanjutkan jenjang pendidikannya di Provinsi Lampung dalam wawancaranya sebagai berikut:</w:t>
      </w:r>
      <w:r>
        <w:rPr>
          <w:szCs w:val="24"/>
          <w:lang w:val="id-ID"/>
        </w:rPr>
        <w:t xml:space="preserve"> </w:t>
      </w:r>
    </w:p>
    <w:p w14:paraId="14A047A7" w14:textId="58C7E59C" w:rsidR="00707DE2" w:rsidRDefault="00707DE2" w:rsidP="00707DE2">
      <w:pPr>
        <w:pStyle w:val="BodyText"/>
        <w:tabs>
          <w:tab w:val="left" w:pos="426"/>
          <w:tab w:val="left" w:pos="567"/>
        </w:tabs>
        <w:spacing w:after="0" w:line="360" w:lineRule="auto"/>
        <w:ind w:firstLine="567"/>
        <w:jc w:val="both"/>
        <w:rPr>
          <w:i/>
          <w:szCs w:val="24"/>
          <w:lang w:val="id-ID"/>
        </w:rPr>
      </w:pPr>
      <w:r>
        <w:rPr>
          <w:i/>
          <w:szCs w:val="24"/>
        </w:rPr>
        <w:t>“</w:t>
      </w:r>
      <w:r w:rsidRPr="004A3644">
        <w:rPr>
          <w:i/>
          <w:szCs w:val="24"/>
        </w:rPr>
        <w:t xml:space="preserve">Pertama kali saya datang, saya cukup terkejut, terutama dengan </w:t>
      </w:r>
      <w:proofErr w:type="gramStart"/>
      <w:r w:rsidRPr="004A3644">
        <w:rPr>
          <w:i/>
          <w:szCs w:val="24"/>
        </w:rPr>
        <w:t>cara</w:t>
      </w:r>
      <w:proofErr w:type="gramEnd"/>
      <w:r w:rsidRPr="004A3644">
        <w:rPr>
          <w:i/>
          <w:szCs w:val="24"/>
        </w:rPr>
        <w:t xml:space="preserve"> mereka berkomunikasi. </w:t>
      </w:r>
      <w:proofErr w:type="gramStart"/>
      <w:r w:rsidRPr="004A3644">
        <w:rPr>
          <w:i/>
          <w:szCs w:val="24"/>
        </w:rPr>
        <w:t>Intonasi mereka yang cukup lantang,</w:t>
      </w:r>
      <w:r>
        <w:rPr>
          <w:i/>
          <w:szCs w:val="24"/>
        </w:rPr>
        <w:t xml:space="preserve"> </w:t>
      </w:r>
      <w:r w:rsidRPr="004A3644">
        <w:rPr>
          <w:i/>
          <w:szCs w:val="24"/>
        </w:rPr>
        <w:t>sampai saya sempat berpikir mereka sedang marah kepada saya.</w:t>
      </w:r>
      <w:proofErr w:type="gramEnd"/>
      <w:r>
        <w:rPr>
          <w:i/>
          <w:szCs w:val="24"/>
        </w:rPr>
        <w:t xml:space="preserve"> </w:t>
      </w:r>
      <w:proofErr w:type="gramStart"/>
      <w:r w:rsidRPr="004A3644">
        <w:rPr>
          <w:i/>
          <w:szCs w:val="24"/>
        </w:rPr>
        <w:t>Namun, seiring berjalannya waktu, saya mulai memahami bahwa itu hanyalah gaya bicara mereka dan bukan berarti mereka marah atau tidak ramah.</w:t>
      </w:r>
      <w:r>
        <w:rPr>
          <w:i/>
          <w:szCs w:val="24"/>
        </w:rPr>
        <w:t>”</w:t>
      </w:r>
      <w:proofErr w:type="gramEnd"/>
      <w:r>
        <w:rPr>
          <w:i/>
          <w:szCs w:val="24"/>
        </w:rPr>
        <w:t xml:space="preserve"> (20 </w:t>
      </w:r>
      <w:proofErr w:type="gramStart"/>
      <w:r>
        <w:rPr>
          <w:i/>
          <w:szCs w:val="24"/>
        </w:rPr>
        <w:t>mei</w:t>
      </w:r>
      <w:proofErr w:type="gramEnd"/>
      <w:r>
        <w:rPr>
          <w:i/>
          <w:szCs w:val="24"/>
        </w:rPr>
        <w:t xml:space="preserve"> 2023)</w:t>
      </w:r>
    </w:p>
    <w:p w14:paraId="07C072C8" w14:textId="77777777" w:rsidR="00707DE2" w:rsidRDefault="00707DE2" w:rsidP="00707DE2">
      <w:pPr>
        <w:pStyle w:val="BodyText"/>
        <w:tabs>
          <w:tab w:val="left" w:pos="426"/>
          <w:tab w:val="left" w:pos="567"/>
        </w:tabs>
        <w:spacing w:after="0" w:line="360" w:lineRule="auto"/>
        <w:jc w:val="both"/>
        <w:rPr>
          <w:szCs w:val="24"/>
          <w:lang w:val="id-ID"/>
        </w:rPr>
      </w:pPr>
    </w:p>
    <w:p w14:paraId="09B3CD21" w14:textId="77777777" w:rsidR="00707DE2" w:rsidRDefault="00707DE2" w:rsidP="00707DE2">
      <w:pPr>
        <w:pStyle w:val="BodyText"/>
        <w:tabs>
          <w:tab w:val="left" w:pos="426"/>
          <w:tab w:val="left" w:pos="567"/>
        </w:tabs>
        <w:spacing w:after="0" w:line="360" w:lineRule="auto"/>
        <w:jc w:val="both"/>
        <w:rPr>
          <w:lang w:val="id-ID"/>
        </w:rPr>
      </w:pPr>
      <w:proofErr w:type="gramStart"/>
      <w:r>
        <w:rPr>
          <w:szCs w:val="24"/>
        </w:rPr>
        <w:t xml:space="preserve">Dilihat dari jawaban informa diatas </w:t>
      </w:r>
      <w:r w:rsidRPr="009E5C77">
        <w:rPr>
          <w:szCs w:val="24"/>
        </w:rPr>
        <w:t>menunjukkan bahwa persepsi awal terhadap budaya baru bisa saja menimbulkan rasa kurang nyaman atau bahkan salah tafsir.</w:t>
      </w:r>
      <w:proofErr w:type="gramEnd"/>
      <w:r>
        <w:rPr>
          <w:szCs w:val="24"/>
        </w:rPr>
        <w:t xml:space="preserve"> </w:t>
      </w:r>
      <w:proofErr w:type="gramStart"/>
      <w:r w:rsidRPr="00C9589E">
        <w:rPr>
          <w:szCs w:val="24"/>
        </w:rPr>
        <w:t xml:space="preserve">Kebingungan ini juga dapat diperburuk jika pendatang tidak memahami makna atau konteks di balik kata-kata yang </w:t>
      </w:r>
      <w:r w:rsidRPr="00C9589E">
        <w:rPr>
          <w:szCs w:val="24"/>
        </w:rPr>
        <w:lastRenderedPageBreak/>
        <w:t>digunakan, terutama karena beberapa kata dalam logat Lampung mungkin memiliki arti yang berbeda dari makna yang dikenal pendatang di daerah asal mereka.</w:t>
      </w:r>
      <w:proofErr w:type="gramEnd"/>
      <w:r>
        <w:rPr>
          <w:szCs w:val="24"/>
        </w:rPr>
        <w:t xml:space="preserve"> </w:t>
      </w:r>
      <w:r w:rsidRPr="00C9589E">
        <w:rPr>
          <w:szCs w:val="24"/>
        </w:rPr>
        <w:t xml:space="preserve">Misalnya, kata tertentu yang di tempat asal pendatang berarti sesuatu yang netral atau positif, di Lampung bisa saja memiliki arti yang lebih tegas, ekspresif, atau bahkan bermakna negatif dalam konteks tertentu. </w:t>
      </w:r>
      <w:proofErr w:type="gramStart"/>
      <w:r w:rsidRPr="00C9589E">
        <w:rPr>
          <w:szCs w:val="24"/>
        </w:rPr>
        <w:t>Hal ini sering menyebabkan kesalahpahaman dalam komunikasi dan membuat pendatang merasa tidak nyaman</w:t>
      </w:r>
      <w:r w:rsidRPr="00C9589E">
        <w:t>.</w:t>
      </w:r>
      <w:proofErr w:type="gramEnd"/>
    </w:p>
    <w:p w14:paraId="26E3C706" w14:textId="77777777" w:rsidR="00707DE2" w:rsidRDefault="00707DE2" w:rsidP="00707DE2">
      <w:pPr>
        <w:pStyle w:val="BodyText"/>
        <w:tabs>
          <w:tab w:val="left" w:pos="567"/>
        </w:tabs>
        <w:spacing w:after="0" w:line="360" w:lineRule="auto"/>
        <w:jc w:val="both"/>
        <w:rPr>
          <w:szCs w:val="24"/>
          <w:lang w:val="id-ID"/>
        </w:rPr>
      </w:pPr>
      <w:r>
        <w:rPr>
          <w:lang w:val="id-ID"/>
        </w:rPr>
        <w:tab/>
      </w:r>
      <w:r w:rsidRPr="00C9589E">
        <w:rPr>
          <w:szCs w:val="24"/>
        </w:rPr>
        <w:t xml:space="preserve">Tahap Penyesuaian, setelah melewati periode adaptasi yang panjang, pendatang mulai terbiasa dengan logat daerah Lampung, meskipun mungkin belum menguasainya sepenuhnya. </w:t>
      </w:r>
      <w:proofErr w:type="gramStart"/>
      <w:r w:rsidRPr="00C9589E">
        <w:rPr>
          <w:szCs w:val="24"/>
        </w:rPr>
        <w:t>Di tahap ini, pendatang semakin familiar dengan berbagai karakteristik logat yang ada di Lampung, dan bahkan mulai mengenali perbedaan di antara logat-logat tersebut.</w:t>
      </w:r>
      <w:proofErr w:type="gramEnd"/>
      <w:r w:rsidRPr="00C9589E">
        <w:rPr>
          <w:szCs w:val="24"/>
        </w:rPr>
        <w:t xml:space="preserve"> Keunikan logat-logat daerah Lampung seperti logat Mengala dan logat Seputih membuat proses penyesuaian ini menarik, namun juga menantang. Logat Mengala, misalnya, terkenal dengan pengucapan yang lebih kuat dan karakteristik intonasi yang khas, sehingga mudah dikenali. Bagi pendatang, mendengar logat Mengala memberikan kesan yang berbeda dibandingkan logat </w:t>
      </w:r>
      <w:proofErr w:type="gramStart"/>
      <w:r w:rsidRPr="00C9589E">
        <w:rPr>
          <w:szCs w:val="24"/>
        </w:rPr>
        <w:t>lain</w:t>
      </w:r>
      <w:proofErr w:type="gramEnd"/>
      <w:r w:rsidRPr="00C9589E">
        <w:rPr>
          <w:szCs w:val="24"/>
        </w:rPr>
        <w:t xml:space="preserve">, karena logat ini memiliki pengucapan yang tegas dan ritme yang berbeda. Hanya dengan mendengar intonasi dan </w:t>
      </w:r>
      <w:proofErr w:type="gramStart"/>
      <w:r w:rsidRPr="00C9589E">
        <w:rPr>
          <w:szCs w:val="24"/>
        </w:rPr>
        <w:t>gaya</w:t>
      </w:r>
      <w:proofErr w:type="gramEnd"/>
      <w:r w:rsidRPr="00C9589E">
        <w:rPr>
          <w:szCs w:val="24"/>
        </w:rPr>
        <w:t xml:space="preserve"> bicaranya, pendatang sudah dapat mengidentifikasi bahwa itu adalah logat Mengala.Sebaliknya, logat Seputih memiliki konotasi yang lebih halus dalam penyampaian. </w:t>
      </w:r>
      <w:proofErr w:type="gramStart"/>
      <w:r w:rsidRPr="00C9589E">
        <w:rPr>
          <w:szCs w:val="24"/>
        </w:rPr>
        <w:t>Orang-orang yang menggunakan logat Seputih biasanya berbicara dengan nada yang lebih lembut, sehingga memberikan kesan yang lebih tenang.</w:t>
      </w:r>
      <w:proofErr w:type="gramEnd"/>
      <w:r w:rsidRPr="00C9589E">
        <w:rPr>
          <w:szCs w:val="24"/>
        </w:rPr>
        <w:t xml:space="preserve"> </w:t>
      </w:r>
    </w:p>
    <w:p w14:paraId="05D9762B" w14:textId="0E351831" w:rsidR="00707DE2" w:rsidRDefault="00707DE2" w:rsidP="00707DE2">
      <w:pPr>
        <w:pStyle w:val="BodyText"/>
        <w:tabs>
          <w:tab w:val="left" w:pos="567"/>
        </w:tabs>
        <w:spacing w:after="0" w:line="360" w:lineRule="auto"/>
        <w:jc w:val="both"/>
        <w:rPr>
          <w:szCs w:val="24"/>
          <w:lang w:val="id-ID"/>
        </w:rPr>
      </w:pPr>
      <w:r>
        <w:rPr>
          <w:szCs w:val="24"/>
          <w:lang w:val="id-ID"/>
        </w:rPr>
        <w:tab/>
      </w:r>
      <w:r w:rsidRPr="00C9589E">
        <w:rPr>
          <w:szCs w:val="24"/>
        </w:rPr>
        <w:t>Meskipun pendatang masih dalam tahap belajar dan belum sepenuhnya menguasai setiap logat, mereka mulai bisa membedakan antara satu logat dengan logat lainnya dan mengidentifikasi gaya bicara masyarakat dari berbagai daerah di Lampung</w:t>
      </w:r>
      <w:r>
        <w:rPr>
          <w:szCs w:val="24"/>
        </w:rPr>
        <w:t xml:space="preserve"> </w:t>
      </w:r>
      <w:r>
        <w:rPr>
          <w:szCs w:val="24"/>
        </w:rPr>
        <w:fldChar w:fldCharType="begin" w:fldLock="1"/>
      </w:r>
      <w:r w:rsidR="00877FB2">
        <w:rPr>
          <w:szCs w:val="24"/>
        </w:rPr>
        <w:instrText>ADDIN CSL_CITATION {"citationItems":[{"id":"ITEM-1","itemData":{"DOI":"10.17509/bs_jpbsp.v19i2.24791","ISSN":"14120712","abstract":"Ngapak dialect is a cultural identity from Banyumasan area which includes Banjarnegara, Purbalingga, Banyumas, Cilacap, and Kebumen regency. The Ngapak dialect has a unique pronunciation that is assertive (luged) and without a doubt (ampang). This research explains how the ngapak dialect was chosen as a symbol of the Banyumasan’s cultural identity to interacting on social media. This research uses a qualitative method with a virtual ethnographic approach and also supported by the constructivism paradigm. The data was collected by observation, interviews, and documentation as the primary data and literature studies as the secondary data. The results of this research are ngapak dialect is the development of the perceptions of the stereotypes with the ngapak dialect that exist and the dialect of ngapak itself. The perception of the Banyumasan cultural community regarding the Ngapak dialect is unique, cool, and rich so don't be embarrassed and should be proud because Ngapak dialect has potential. Banyumasan cultural community uses dialect ngapak as content with comedy themes. The reflection of the comedy itself is the character of the Banyumasan folks called cablaka and mbanyol. Cablaka means pure and mbayol means silly or funny.","author":[{"dropping-particle":"","family":"Pawestri","given":"Ananda Galuh","non-dropping-particle":"","parse-names":false,"suffix":""}],"container-title":"Jurnal Pendidikan Bahasa dan Sastra","id":"ITEM-1","issue":"2","issued":{"date-parts":[["2020"]]},"page":"255-266","title":"Membangun Identitas Budaya Banyumasan Melalui Dialek Ngapak Di Media Sosial","type":"article-journal","volume":"19"},"uris":["http://www.mendeley.com/documents/?uuid=0f5062bb-f151-44d9-abbf-969210da8c40","http://www.mendeley.com/documents/?uuid=1794fc25-3677-4000-896f-d6525490a592","http://www.mendeley.com/documents/?uuid=44661936-bf91-422b-8ab4-8732c0ca8347","http://www.mendeley.com/documents/?uuid=c5ec5b40-7446-492e-99d4-f0cb3d57729e"]}],"mendeley":{"formattedCitation":"(Pawestri, 2020)","plainTextFormattedCitation":"(Pawestri, 2020)","previouslyFormattedCitation":"(Pawestri, 2020)"},"properties":{"noteIndex":0},"schema":"https://github.com/citation-style-language/schema/raw/master/csl-citation.json"}</w:instrText>
      </w:r>
      <w:r>
        <w:rPr>
          <w:szCs w:val="24"/>
        </w:rPr>
        <w:fldChar w:fldCharType="separate"/>
      </w:r>
      <w:r w:rsidRPr="00B5770E">
        <w:rPr>
          <w:noProof/>
          <w:szCs w:val="24"/>
        </w:rPr>
        <w:t>(Pawestri, 2020)</w:t>
      </w:r>
      <w:r>
        <w:rPr>
          <w:szCs w:val="24"/>
        </w:rPr>
        <w:fldChar w:fldCharType="end"/>
      </w:r>
      <w:r>
        <w:rPr>
          <w:szCs w:val="24"/>
        </w:rPr>
        <w:t xml:space="preserve">. </w:t>
      </w:r>
      <w:proofErr w:type="gramStart"/>
      <w:r w:rsidRPr="00C9589E">
        <w:rPr>
          <w:szCs w:val="24"/>
        </w:rPr>
        <w:t>Pendatang yang telah sampai pada tahap ini biasanya lebih merasa nyaman dalam berinteraksi dan lebih percaya diri saat menggunakan kata-kata atau intonasi khas Lampung, meski masih terbatas pada logat-logat tertentu yang sering mereka dengar atau gunakan.</w:t>
      </w:r>
      <w:proofErr w:type="gramEnd"/>
      <w:r w:rsidRPr="00C9589E">
        <w:rPr>
          <w:szCs w:val="24"/>
        </w:rPr>
        <w:t xml:space="preserve"> </w:t>
      </w:r>
    </w:p>
    <w:p w14:paraId="07669290" w14:textId="746A7E41" w:rsidR="00707DE2" w:rsidRDefault="00707DE2" w:rsidP="00707DE2">
      <w:pPr>
        <w:pStyle w:val="BodyText"/>
        <w:tabs>
          <w:tab w:val="left" w:pos="567"/>
        </w:tabs>
        <w:spacing w:after="0" w:line="360" w:lineRule="auto"/>
        <w:jc w:val="both"/>
        <w:rPr>
          <w:szCs w:val="24"/>
        </w:rPr>
      </w:pPr>
      <w:r>
        <w:rPr>
          <w:szCs w:val="24"/>
          <w:lang w:val="id-ID"/>
        </w:rPr>
        <w:tab/>
      </w:r>
      <w:r w:rsidRPr="00C9589E">
        <w:rPr>
          <w:szCs w:val="24"/>
        </w:rPr>
        <w:t xml:space="preserve">Lalu ada tahap terakir yaitu Tahap Adaptasi, pendatang yang telah tinggal di Lampung selama 2-3 tahun umumnya sudah menyesuaikan diri dengan budaya lokal, termasuk penggunaan logat daerah dalam percakapan sehari-hari. </w:t>
      </w:r>
      <w:proofErr w:type="gramStart"/>
      <w:r w:rsidRPr="00C9589E">
        <w:rPr>
          <w:szCs w:val="24"/>
        </w:rPr>
        <w:t xml:space="preserve">Pada fase ini, pendatang tidak hanya memahami, </w:t>
      </w:r>
      <w:r w:rsidRPr="00C9589E">
        <w:rPr>
          <w:szCs w:val="24"/>
        </w:rPr>
        <w:lastRenderedPageBreak/>
        <w:t>tetapi juga mampu menerapkan logat dan ungkapan khas Lampung dalam interaksi mereka, seolah-olah mereka adalah bagian dari masyarakat setempat.</w:t>
      </w:r>
      <w:proofErr w:type="gramEnd"/>
      <w:r>
        <w:rPr>
          <w:szCs w:val="24"/>
        </w:rPr>
        <w:t xml:space="preserve"> </w:t>
      </w:r>
      <w:proofErr w:type="gramStart"/>
      <w:r w:rsidRPr="00C9589E">
        <w:rPr>
          <w:szCs w:val="24"/>
        </w:rPr>
        <w:t>Banyak pendatang yang, setelah sekian waktu, mulai terbiasa dengan kata-kata atau istilah lokal yang spesifik dan tidak ditemukan di daerah lain, seperti "loorang" atau "kamuorang."</w:t>
      </w:r>
      <w:proofErr w:type="gramEnd"/>
      <w:r w:rsidRPr="00C9589E">
        <w:rPr>
          <w:szCs w:val="24"/>
        </w:rPr>
        <w:t xml:space="preserve"> </w:t>
      </w:r>
      <w:proofErr w:type="gramStart"/>
      <w:r w:rsidRPr="00C9589E">
        <w:rPr>
          <w:szCs w:val="24"/>
        </w:rPr>
        <w:t>Istilah ini menjadi bagian dari komunikasi mereka sehari-hari, menunjukkan tingkat adaptasi yang lebih dalam.</w:t>
      </w:r>
      <w:proofErr w:type="gramEnd"/>
      <w:r w:rsidRPr="00C9589E">
        <w:rPr>
          <w:szCs w:val="24"/>
        </w:rPr>
        <w:t xml:space="preserve"> </w:t>
      </w:r>
      <w:proofErr w:type="gramStart"/>
      <w:r w:rsidRPr="00C9589E">
        <w:rPr>
          <w:szCs w:val="24"/>
        </w:rPr>
        <w:t>Kata-kata seperti ini menjadi ciri khas dalam logat Lampung, yang menggabungkan nuansa keakraban dengan budaya lokal.</w:t>
      </w:r>
      <w:proofErr w:type="gramEnd"/>
    </w:p>
    <w:p w14:paraId="05114D26" w14:textId="77777777" w:rsidR="00707DE2" w:rsidRDefault="00707DE2" w:rsidP="00707DE2">
      <w:pPr>
        <w:pStyle w:val="BodyText"/>
        <w:tabs>
          <w:tab w:val="left" w:pos="426"/>
        </w:tabs>
        <w:spacing w:after="0" w:line="360" w:lineRule="auto"/>
        <w:jc w:val="both"/>
        <w:rPr>
          <w:szCs w:val="24"/>
        </w:rPr>
      </w:pPr>
      <w:proofErr w:type="gramStart"/>
      <w:r>
        <w:rPr>
          <w:szCs w:val="24"/>
        </w:rPr>
        <w:t>Selaiin menjadi tempat untuk studi banyak masyarakat pendatang yang masih mempertahankan kehidupannya di Lampung salah satunya dirasakan oleh seorang wanita berdarah Palembang yang sekarang sudah menetap menjadi ibu rumah tangga selama enam tahun di Lampung.</w:t>
      </w:r>
      <w:proofErr w:type="gramEnd"/>
    </w:p>
    <w:p w14:paraId="03C94C14" w14:textId="77777777" w:rsidR="00707DE2" w:rsidRPr="00E115C8" w:rsidRDefault="00707DE2" w:rsidP="00707DE2">
      <w:pPr>
        <w:pStyle w:val="BodyText"/>
        <w:tabs>
          <w:tab w:val="left" w:pos="426"/>
        </w:tabs>
        <w:spacing w:before="240" w:after="0" w:line="360" w:lineRule="auto"/>
        <w:jc w:val="both"/>
        <w:rPr>
          <w:szCs w:val="24"/>
        </w:rPr>
      </w:pPr>
      <w:r>
        <w:rPr>
          <w:szCs w:val="24"/>
        </w:rPr>
        <w:t>Hal ini dirasakan oleh Marisa dalam wawancaranya sebagai berikut:</w:t>
      </w:r>
    </w:p>
    <w:p w14:paraId="55B9F0FD" w14:textId="77777777" w:rsidR="00877FB2" w:rsidRDefault="00707DE2" w:rsidP="00707DE2">
      <w:pPr>
        <w:spacing w:line="360" w:lineRule="auto"/>
        <w:jc w:val="both"/>
        <w:rPr>
          <w:i/>
          <w:lang w:val="id-ID"/>
        </w:rPr>
      </w:pPr>
      <w:proofErr w:type="gramStart"/>
      <w:r w:rsidRPr="00E115C8">
        <w:rPr>
          <w:i/>
        </w:rPr>
        <w:t>“Selama tujuh tahun saya di Lampung, saya merasa cukup nyaman dengan suasana dan budaya yang ada di sini.</w:t>
      </w:r>
      <w:proofErr w:type="gramEnd"/>
      <w:r w:rsidRPr="00E115C8">
        <w:rPr>
          <w:i/>
        </w:rPr>
        <w:t xml:space="preserve"> </w:t>
      </w:r>
      <w:proofErr w:type="gramStart"/>
      <w:r w:rsidRPr="00E115C8">
        <w:rPr>
          <w:i/>
        </w:rPr>
        <w:t>Saat pertama kali datang, memang ada sedikit perasaan kaget dengan perbedaan budaya, terutama dalam hal intonasi, kosakata, dan beberapa kebiasaan lainnya.</w:t>
      </w:r>
      <w:proofErr w:type="gramEnd"/>
      <w:r w:rsidRPr="00E115C8">
        <w:rPr>
          <w:i/>
        </w:rPr>
        <w:t xml:space="preserve"> Gegar budaya yang saya alami mungkin tidak begitu berat, tetapi saya sempat merasa kesulitan berkomunikasi dan </w:t>
      </w:r>
      <w:r>
        <w:rPr>
          <w:i/>
        </w:rPr>
        <w:t xml:space="preserve">cukup lama dalam </w:t>
      </w:r>
      <w:r w:rsidRPr="00E115C8">
        <w:rPr>
          <w:i/>
        </w:rPr>
        <w:t>beradaptasi dengan penduduk setempat”</w:t>
      </w:r>
    </w:p>
    <w:p w14:paraId="0C6C37FA" w14:textId="595EF399" w:rsidR="00707DE2" w:rsidRPr="00877FB2" w:rsidRDefault="00707DE2" w:rsidP="00877FB2">
      <w:pPr>
        <w:spacing w:line="360" w:lineRule="auto"/>
        <w:ind w:firstLine="567"/>
        <w:jc w:val="both"/>
        <w:rPr>
          <w:i/>
        </w:rPr>
      </w:pPr>
      <w:r>
        <w:t>Dilihat dari jawaban informan pertama maupun kedua yang memiliki culture shock yang berbeda-beda hal ini terjadi karena beberapa faktor yang berbeda yakni</w:t>
      </w:r>
      <w:r w:rsidRPr="00E115C8">
        <w:t xml:space="preserve">, perbedaan fonetik seperti yang sudah dijelaskan diawal Intonasi yang digunakan oleh orang Lampung cenderung terdengar lebih tinggi atau tegas, </w:t>
      </w:r>
      <w:r>
        <w:t>Lalu yang berikutnya kosakata khas d</w:t>
      </w:r>
      <w:r w:rsidRPr="00E115C8">
        <w:t xml:space="preserve">aerah, Beberapa kata atau istilah khas yang sering digunakan oleh penduduk setempat mungkin terdengar asing dan bahkan membingungkan bagi pendatang, karena kata-kata ini tidak ditemukan dalam bahasa Indonesia standar atau dialek asal mereka. </w:t>
      </w:r>
      <w:proofErr w:type="gramStart"/>
      <w:r w:rsidRPr="00E115C8">
        <w:t>Misalnya, kata “geh” yang sering dipakai di akhir kalimat, seperti dalam ungkapan “yang bener dulu geh,” menjadi salah satu ciri khas percakapan masyarakat Lampung.</w:t>
      </w:r>
      <w:proofErr w:type="gramEnd"/>
      <w:r w:rsidRPr="00E115C8">
        <w:t xml:space="preserve"> </w:t>
      </w:r>
      <w:proofErr w:type="gramStart"/>
      <w:r w:rsidRPr="00E115C8">
        <w:t>Kata “geh” biasanya berfungsi untuk menambahkan kesan akrab atau penegasan dalam kalimat.</w:t>
      </w:r>
      <w:proofErr w:type="gramEnd"/>
      <w:r w:rsidRPr="00E115C8">
        <w:t xml:space="preserve"> </w:t>
      </w:r>
      <w:proofErr w:type="gramStart"/>
      <w:r w:rsidRPr="00E115C8">
        <w:t>Bagi pendatang, penggunaan kata ini bisa tampak aneh atau membingungkan karena tidak terbiasa mendengarnya.</w:t>
      </w:r>
      <w:proofErr w:type="gramEnd"/>
      <w:r>
        <w:t xml:space="preserve"> </w:t>
      </w:r>
      <w:r w:rsidRPr="009549F2">
        <w:t xml:space="preserve">Selain itu, istilah seperti “loorang” atau “kamuorang” yang berarti “kalian” juga umum digunakan dalam percakapan sehari-hari. Kata-kata ini memperlihatkan </w:t>
      </w:r>
      <w:proofErr w:type="gramStart"/>
      <w:r w:rsidRPr="009549F2">
        <w:t>cara</w:t>
      </w:r>
      <w:proofErr w:type="gramEnd"/>
      <w:r w:rsidRPr="009549F2">
        <w:t xml:space="preserve"> </w:t>
      </w:r>
      <w:r w:rsidRPr="009549F2">
        <w:lastRenderedPageBreak/>
        <w:t xml:space="preserve">khas masyarakat Lampung dalam merujuk kepada kelompok orang. Pendatang yang baru pertama kali mendengarnya mungkin </w:t>
      </w:r>
      <w:proofErr w:type="gramStart"/>
      <w:r w:rsidRPr="009549F2">
        <w:t>akan</w:t>
      </w:r>
      <w:proofErr w:type="gramEnd"/>
      <w:r w:rsidRPr="009549F2">
        <w:t xml:space="preserve"> merasa kaget atau bingung, karena istilah tersebut jarang atau bahkan tidak pernah mereka jumpai sebelumnya</w:t>
      </w:r>
    </w:p>
    <w:p w14:paraId="5B09DAD7" w14:textId="77777777" w:rsidR="00877FB2" w:rsidRDefault="00707DE2" w:rsidP="00877FB2">
      <w:pPr>
        <w:spacing w:line="360" w:lineRule="auto"/>
        <w:ind w:firstLine="567"/>
        <w:jc w:val="both"/>
        <w:rPr>
          <w:lang w:val="id-ID"/>
        </w:rPr>
      </w:pPr>
      <w:r w:rsidRPr="00E115C8">
        <w:t xml:space="preserve">Kata </w:t>
      </w:r>
      <w:proofErr w:type="gramStart"/>
      <w:r w:rsidRPr="00E115C8">
        <w:t>lain</w:t>
      </w:r>
      <w:proofErr w:type="gramEnd"/>
      <w:r w:rsidRPr="00E115C8">
        <w:t xml:space="preserve"> yang cukup unik adalah</w:t>
      </w:r>
      <w:r>
        <w:rPr>
          <w:lang w:val="id-ID"/>
        </w:rPr>
        <w:t xml:space="preserve"> kata</w:t>
      </w:r>
      <w:r w:rsidRPr="00E115C8">
        <w:t xml:space="preserve"> “basing,” yang sering digunakan sebagai jawaban untuk menyatakan “terser</w:t>
      </w:r>
      <w:r>
        <w:t>ah” atau “sesuka hati.” Jika terdapat</w:t>
      </w:r>
      <w:r w:rsidRPr="00E115C8">
        <w:t xml:space="preserve"> pendatang yang menanyakan sesuatu, lalu penduduk lokal menjawab dengan kata “basing,” mungkin pendatang tersebut akan kebingungan atau salah paham, karena tidak memahami konteks dan makna kata tersebut. </w:t>
      </w:r>
      <w:proofErr w:type="gramStart"/>
      <w:r w:rsidRPr="00E115C8">
        <w:t>Kata ini menjadi bagian dari bahasa sehari-hari dan sering kali hanya dipahami oleh mereka yang telah terbiasa dengan logat Lampung.</w:t>
      </w:r>
      <w:proofErr w:type="gramEnd"/>
      <w:r>
        <w:t xml:space="preserve"> </w:t>
      </w:r>
      <w:r w:rsidRPr="00E115C8">
        <w:t xml:space="preserve">Selain itu, istilah seperti “loorang” atau “kamuorang” yang berarti “kalian” juga umum digunakan dalam percakapan sehari-hari. Kata-kata ini memperlihatkan </w:t>
      </w:r>
      <w:proofErr w:type="gramStart"/>
      <w:r w:rsidRPr="00E115C8">
        <w:t>cara</w:t>
      </w:r>
      <w:proofErr w:type="gramEnd"/>
      <w:r w:rsidRPr="00E115C8">
        <w:t xml:space="preserve"> khas masyarakat Lampung dalam merujuk kepada kelompok orang. Pendatang yang baru pertama kali mendengarnya mungkin </w:t>
      </w:r>
      <w:proofErr w:type="gramStart"/>
      <w:r w:rsidRPr="00E115C8">
        <w:t>akan</w:t>
      </w:r>
      <w:proofErr w:type="gramEnd"/>
      <w:r w:rsidRPr="00E115C8">
        <w:t xml:space="preserve"> merasa kaget atau bingung, karena istilah tersebut jarang atau bahkan tidak pernah mereka jumpai sebelumnya. Kata </w:t>
      </w:r>
      <w:proofErr w:type="gramStart"/>
      <w:r w:rsidRPr="00E115C8">
        <w:t>lain</w:t>
      </w:r>
      <w:proofErr w:type="gramEnd"/>
      <w:r w:rsidRPr="00E115C8">
        <w:t xml:space="preserve"> yang cukup unik adalah “basing,” yang sering digunakan sebagai jawaban untuk menyatakan “terserah” atau “sesuka hati.” Jika ada pendatang yang menanyakan sesuatu, lalu penduduk lokal menjawab dengan kata “basing,” mungkin pendatang tersebut akan kebingungan atau salah paham, karena tidak memahami konteks dan makna kata tersebut. </w:t>
      </w:r>
      <w:proofErr w:type="gramStart"/>
      <w:r w:rsidRPr="00E115C8">
        <w:t>Kata ini menjadi bagian dari bahasa sehari-hari dan sering kali hanya dipahami oleh mereka yang telah terbiasa dengan logat Lampung.</w:t>
      </w:r>
      <w:proofErr w:type="gramEnd"/>
    </w:p>
    <w:p w14:paraId="30F817F1" w14:textId="77777777" w:rsidR="00877FB2" w:rsidRDefault="00707DE2" w:rsidP="00877FB2">
      <w:pPr>
        <w:spacing w:line="360" w:lineRule="auto"/>
        <w:ind w:firstLine="567"/>
        <w:jc w:val="both"/>
        <w:rPr>
          <w:lang w:val="id-ID"/>
        </w:rPr>
      </w:pPr>
      <w:r w:rsidRPr="002A6DC8">
        <w:rPr>
          <w:lang w:val="id-ID"/>
        </w:rPr>
        <w:t>Banyak pendatang yang baru menetap di Lampung sering kali mengungkapkan bahwa daerah ini memiliki banyak perbedaan unik yang menarik perhatian mereka. Seperti yang sering terlihat di berbagai media online, banyak yang mengekspresikan rasa kaget dan keheranan mereka ketika pertama kali berinteraksi dengan budaya dan kebiasaan yang ada di Lampung.</w:t>
      </w:r>
      <w:r w:rsidRPr="002A6DC8">
        <w:t xml:space="preserve"> </w:t>
      </w:r>
      <w:r w:rsidRPr="002A6DC8">
        <w:rPr>
          <w:lang w:val="id-ID"/>
        </w:rPr>
        <w:t>Perasaan tersebut muncul karena adanya perbedaan yang cukup mencolok, mulai dari bahasa, budaya, hingga kebiasaan sehari-hari masyarakat setempat.</w:t>
      </w:r>
      <w:r>
        <w:rPr>
          <w:lang w:val="id-ID"/>
        </w:rPr>
        <w:t xml:space="preserve"> Dari tahapan-tahapan </w:t>
      </w:r>
      <w:r>
        <w:rPr>
          <w:i/>
          <w:lang w:val="id-ID"/>
        </w:rPr>
        <w:t xml:space="preserve">culture shock </w:t>
      </w:r>
      <w:r>
        <w:rPr>
          <w:lang w:val="id-ID"/>
        </w:rPr>
        <w:t>dapat dirasakan bahwa proses tersebut</w:t>
      </w:r>
      <w:r w:rsidRPr="0014468C">
        <w:rPr>
          <w:lang w:val="id-ID"/>
        </w:rPr>
        <w:t xml:space="preserve"> bisa memakan waktu, dan tidak jarang pendatang akan merasakan kebingungan atau rasa tidak nyaman, tetapi pada akhirnya mereka akan menemukan cara untuk beradaptasi dan merasa lebih terintegrasi. Pengalaman ini juga mengajarkan mereka untuk lebih terbuka terhadap perbedaan dan memperkaya perspektif mereka tentang keberagaman </w:t>
      </w:r>
      <w:r w:rsidRPr="0014468C">
        <w:rPr>
          <w:lang w:val="id-ID"/>
        </w:rPr>
        <w:lastRenderedPageBreak/>
        <w:t>budaya yang ada di dunia. Dengan begitu, culture shock bukan hanya sebuah tantangan, tetapi juga peluang untuk berkembang dan memperluas wawasan dalam kehidupan yang lebih global.</w:t>
      </w:r>
    </w:p>
    <w:p w14:paraId="0D724495" w14:textId="77777777" w:rsidR="00877FB2" w:rsidRDefault="00707DE2" w:rsidP="00877FB2">
      <w:pPr>
        <w:spacing w:line="360" w:lineRule="auto"/>
        <w:ind w:firstLine="567"/>
        <w:jc w:val="both"/>
        <w:rPr>
          <w:lang w:val="id-ID"/>
        </w:rPr>
      </w:pPr>
      <w:r w:rsidRPr="002A6DC8">
        <w:rPr>
          <w:lang w:val="id-ID"/>
        </w:rPr>
        <w:t>Berdasarkan pemaparan di atas, bahwa culture shock merupakan pengalaman yang hampir pasti dialami oleh individu yang baru tiba di lingkungan baru. Namun, pasti proses penyesuaian diri setiap individu berbeda-beda. Salah satu langkah penting untuk mengatasi culture shock adalah dengan mengelola rasa cemas dan gelisah yang muncul, dengan cara mempelajari bahasa dan budaya lokal yang bisa menjadi kunci utama dalam proses penyesuaian diri. Serta jika memahami bahasa yang digunakan, potensi miskomunikasi dapat diminimalisir, sehingga pendatang merasa lebih nyaman dan percaya diri dalam berinteraksi.</w:t>
      </w:r>
    </w:p>
    <w:p w14:paraId="2DCD57BF" w14:textId="73BDC079" w:rsidR="00707DE2" w:rsidRPr="00877FB2" w:rsidRDefault="00707DE2" w:rsidP="00877FB2">
      <w:pPr>
        <w:spacing w:line="360" w:lineRule="auto"/>
        <w:ind w:firstLine="567"/>
        <w:jc w:val="both"/>
        <w:rPr>
          <w:lang w:val="id-ID"/>
        </w:rPr>
      </w:pPr>
      <w:proofErr w:type="gramStart"/>
      <w:r>
        <w:t>Selain logat dan kosakata, budaya dan tata krama dalam b</w:t>
      </w:r>
      <w:r w:rsidRPr="00E115C8">
        <w:t>erbahasa juga menjadi tantangan tersendiri bagi pendatang yang baru pertama kali berinteraksi dengan masyarakat Lampung.</w:t>
      </w:r>
      <w:proofErr w:type="gramEnd"/>
      <w:r w:rsidRPr="00E115C8">
        <w:t xml:space="preserve"> </w:t>
      </w:r>
      <w:proofErr w:type="gramStart"/>
      <w:r w:rsidRPr="00E115C8">
        <w:t>Setiap daerah memiliki tata krama atau aturan kesopanan dalam berbahasa yang berbeda, dan hal ini sering kali membuat pendatang perlu menyesuaikan diri agar tidak salah langkah dalam percakapan.</w:t>
      </w:r>
      <w:proofErr w:type="gramEnd"/>
      <w:r>
        <w:t xml:space="preserve"> Beradaptasi, berinteraksi maupun berkomunikasi sangat-sangat dibutuhkan oleh pendatang baru seperti mereka karena dengan beradaptasi maupun berinteraksi mereka </w:t>
      </w:r>
      <w:proofErr w:type="gramStart"/>
      <w:r>
        <w:t>akan</w:t>
      </w:r>
      <w:proofErr w:type="gramEnd"/>
      <w:r>
        <w:t xml:space="preserve"> menemukan tempat mereka untuk menuangkan pikiran agar tidak terjadinya kesenjangan sosial dan </w:t>
      </w:r>
      <w:r w:rsidRPr="00874B70">
        <w:rPr>
          <w:i/>
        </w:rPr>
        <w:t>culture</w:t>
      </w:r>
      <w:r>
        <w:t xml:space="preserve"> </w:t>
      </w:r>
      <w:r w:rsidRPr="00874B70">
        <w:rPr>
          <w:i/>
        </w:rPr>
        <w:t>shock</w:t>
      </w:r>
      <w:r>
        <w:t xml:space="preserve"> yang berlebih. Dengan didorong oleh masyarakat yang memberikan banyak kontribusi </w:t>
      </w:r>
      <w:proofErr w:type="gramStart"/>
      <w:r>
        <w:t>akan</w:t>
      </w:r>
      <w:proofErr w:type="gramEnd"/>
      <w:r>
        <w:t xml:space="preserve"> sangat membantu pendatang baru yang baru saja menyesuaikan dirinya terhadap lingkungan barunya.</w:t>
      </w:r>
    </w:p>
    <w:p w14:paraId="6006BCFA" w14:textId="71FCB3F5" w:rsidR="00050EB9" w:rsidRPr="00C2519A" w:rsidRDefault="00050EB9" w:rsidP="00050EB9">
      <w:pPr>
        <w:autoSpaceDE w:val="0"/>
        <w:autoSpaceDN w:val="0"/>
        <w:adjustRightInd w:val="0"/>
        <w:jc w:val="center"/>
        <w:rPr>
          <w:rFonts w:asciiTheme="majorBidi" w:hAnsiTheme="majorBidi" w:cstheme="majorBidi"/>
          <w:b/>
          <w:bCs/>
        </w:rPr>
      </w:pPr>
    </w:p>
    <w:p w14:paraId="77519041" w14:textId="23D2145B" w:rsidR="00EE7239" w:rsidRDefault="00C2519A" w:rsidP="00C2519A">
      <w:pPr>
        <w:shd w:val="clear" w:color="auto" w:fill="FFFFFF"/>
        <w:spacing w:line="360" w:lineRule="auto"/>
        <w:rPr>
          <w:rFonts w:ascii="Times" w:hAnsi="Times"/>
          <w:b/>
          <w:bCs/>
          <w:color w:val="1A1A1A"/>
          <w:shd w:val="clear" w:color="auto" w:fill="FFFFFF"/>
        </w:rPr>
      </w:pPr>
      <w:r>
        <w:rPr>
          <w:rFonts w:ascii="Times" w:hAnsi="Times"/>
          <w:b/>
          <w:bCs/>
          <w:color w:val="1A1A1A"/>
          <w:shd w:val="clear" w:color="auto" w:fill="FFFFFF"/>
        </w:rPr>
        <w:t xml:space="preserve">IV. </w:t>
      </w:r>
      <w:r w:rsidR="00EE7239" w:rsidRPr="0040069E">
        <w:rPr>
          <w:rFonts w:ascii="Times" w:hAnsi="Times"/>
          <w:b/>
          <w:bCs/>
          <w:color w:val="1A1A1A"/>
          <w:shd w:val="clear" w:color="auto" w:fill="FFFFFF"/>
        </w:rPr>
        <w:t>KESIMPULAN</w:t>
      </w:r>
    </w:p>
    <w:p w14:paraId="718A2490" w14:textId="77777777" w:rsidR="00CA2D84" w:rsidRDefault="00CA2D84" w:rsidP="00707DE2">
      <w:pPr>
        <w:autoSpaceDE w:val="0"/>
        <w:autoSpaceDN w:val="0"/>
        <w:adjustRightInd w:val="0"/>
        <w:spacing w:line="360" w:lineRule="auto"/>
        <w:ind w:firstLine="567"/>
        <w:jc w:val="both"/>
        <w:rPr>
          <w:rFonts w:eastAsia="SimSun"/>
          <w:color w:val="000000"/>
          <w:lang w:val="id-ID" w:eastAsia="zh-CN"/>
        </w:rPr>
      </w:pPr>
      <w:r w:rsidRPr="00CA2D84">
        <w:rPr>
          <w:rFonts w:eastAsia="SimSun"/>
          <w:lang w:eastAsia="zh-CN"/>
        </w:rPr>
        <w:t xml:space="preserve">Berdasarkan uraian sebelumnya dapat penulis simpulkan bahwa Terjadi Mitos pernikahan bagi wanita secara bersamaan dengan saudara laki-lakinya dalam kurun waktu 1 tahun  yang berasal dari masyarakat pakuan ratu dengan masyarakat mesir ilir dikarenakan beberapa faktor yakni: Adanya kejadian dahulu yang telah terjadi sebelum mereka dilahirkan, karena pada zaman dahulu yang masyarakat setempat ketahui bahwa ada adik kakak yang memilih untuk menjalankan kehidupan sendiri-sendiri dan sebelum mereka melangsungkan kehidupan. </w:t>
      </w:r>
      <w:proofErr w:type="gramStart"/>
      <w:r w:rsidRPr="00CA2D84">
        <w:rPr>
          <w:rFonts w:eastAsia="SimSun"/>
          <w:lang w:eastAsia="zh-CN"/>
        </w:rPr>
        <w:t>Mereka menikah Secara bersamaan dalam kurun waktu 1 tahun.</w:t>
      </w:r>
      <w:proofErr w:type="gramEnd"/>
      <w:r w:rsidRPr="00CA2D84">
        <w:rPr>
          <w:rFonts w:eastAsia="SimSun"/>
          <w:lang w:eastAsia="zh-CN"/>
        </w:rPr>
        <w:t xml:space="preserve"> </w:t>
      </w:r>
      <w:proofErr w:type="gramStart"/>
      <w:r w:rsidRPr="00CA2D84">
        <w:rPr>
          <w:rFonts w:eastAsia="SimSun"/>
          <w:lang w:eastAsia="zh-CN"/>
        </w:rPr>
        <w:t xml:space="preserve">Mereka menikah dan akhirnnya ada </w:t>
      </w:r>
      <w:r w:rsidRPr="00CA2D84">
        <w:rPr>
          <w:rFonts w:eastAsia="SimSun"/>
          <w:lang w:eastAsia="zh-CN"/>
        </w:rPr>
        <w:lastRenderedPageBreak/>
        <w:t>beberapa kejadian yang tak terduga setelah mereka menikah, wanita tersebut 1 bulan kemudian bahkan 1 tahun kemudian tak kunjung memiliki keturunan.</w:t>
      </w:r>
      <w:proofErr w:type="gramEnd"/>
      <w:r w:rsidRPr="00CA2D84">
        <w:rPr>
          <w:rFonts w:eastAsia="SimSun"/>
          <w:lang w:eastAsia="zh-CN"/>
        </w:rPr>
        <w:t xml:space="preserve"> Masyarakat setempat berfikir bahwa kejadian ini terjadi karena mereka menikah secara bersamaan dan hingga saat ini itu dianggap nyata dan sebuah ketakutan yang mereka tidak inginkan padahal itu hanyalah mitos, meninggal dunia, mandul adalah takdir dari </w:t>
      </w:r>
      <w:proofErr w:type="gramStart"/>
      <w:r w:rsidRPr="00CA2D84">
        <w:rPr>
          <w:rFonts w:eastAsia="SimSun"/>
          <w:lang w:eastAsia="zh-CN"/>
        </w:rPr>
        <w:t>allah</w:t>
      </w:r>
      <w:proofErr w:type="gramEnd"/>
      <w:r w:rsidRPr="00CA2D84">
        <w:rPr>
          <w:rFonts w:eastAsia="SimSun"/>
          <w:lang w:eastAsia="zh-CN"/>
        </w:rPr>
        <w:t xml:space="preserve">. </w:t>
      </w:r>
      <w:proofErr w:type="gramStart"/>
      <w:r w:rsidRPr="00CA2D84">
        <w:rPr>
          <w:rFonts w:eastAsia="SimSun"/>
          <w:lang w:eastAsia="zh-CN"/>
        </w:rPr>
        <w:t>Mitos  menikah</w:t>
      </w:r>
      <w:proofErr w:type="gramEnd"/>
      <w:r w:rsidRPr="00CA2D84">
        <w:rPr>
          <w:rFonts w:eastAsia="SimSun"/>
          <w:lang w:eastAsia="zh-CN"/>
        </w:rPr>
        <w:t xml:space="preserve"> ini tidak  bertentangan dengan Hukum Islam. </w:t>
      </w:r>
      <w:proofErr w:type="gramStart"/>
      <w:r w:rsidRPr="00CA2D84">
        <w:rPr>
          <w:rFonts w:eastAsia="SimSun"/>
          <w:lang w:eastAsia="zh-CN"/>
        </w:rPr>
        <w:t>Sebab larangan menikah telah ditentukan sesuai dengan Syaria-tsyariat Islam yang terdapat dalam Al-Qur'an dan Al-Sunnah.</w:t>
      </w:r>
      <w:proofErr w:type="gramEnd"/>
      <w:r w:rsidRPr="00CA2D84">
        <w:rPr>
          <w:rFonts w:eastAsia="SimSun"/>
          <w:lang w:eastAsia="zh-CN"/>
        </w:rPr>
        <w:t xml:space="preserve"> </w:t>
      </w:r>
      <w:proofErr w:type="gramStart"/>
      <w:r w:rsidRPr="00CA2D84">
        <w:rPr>
          <w:rFonts w:eastAsia="SimSun"/>
          <w:color w:val="000000"/>
          <w:lang w:eastAsia="zh-CN"/>
        </w:rPr>
        <w:t>Larangan menikah bagi dua saudara dalam satu tahun tidak hanya menjadi simbol adat dan budaya, tetapi juga berfungsi sebagai mekanisme sosial untuk menjaga harmoni keluarga dan komunitas.</w:t>
      </w:r>
      <w:proofErr w:type="gramEnd"/>
      <w:r w:rsidRPr="00CA2D84">
        <w:rPr>
          <w:rFonts w:eastAsia="SimSun"/>
          <w:color w:val="000000"/>
          <w:lang w:eastAsia="zh-CN"/>
        </w:rPr>
        <w:t xml:space="preserve"> </w:t>
      </w:r>
      <w:proofErr w:type="gramStart"/>
      <w:r w:rsidRPr="00CA2D84">
        <w:rPr>
          <w:rFonts w:eastAsia="SimSun"/>
          <w:color w:val="000000"/>
          <w:lang w:eastAsia="zh-CN"/>
        </w:rPr>
        <w:t>Dengan pendekatan yang bijaksana, tradisi ini dapat terus dilestarikan sebagai bagian dari identitas budaya Desa Pakuan Ratu, sambil menyesuaikannya dengan tuntutan zaman.</w:t>
      </w:r>
      <w:proofErr w:type="gramEnd"/>
      <w:r w:rsidRPr="00CA2D84">
        <w:rPr>
          <w:rFonts w:eastAsia="SimSun"/>
          <w:color w:val="000000"/>
          <w:lang w:eastAsia="zh-CN"/>
        </w:rPr>
        <w:t xml:space="preserve"> </w:t>
      </w:r>
    </w:p>
    <w:p w14:paraId="6E83039E"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332EA3C9"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1F4E1257"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11224F8D"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6C5293AF"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36F89B02"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7A5F6DEB"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3A08DA8A"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00B4B7E1"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2FFEDAC0"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5F1AD170"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22E1AB4A"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4674FFD6"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1187994D" w14:textId="77777777" w:rsidR="00877FB2" w:rsidRDefault="00877FB2" w:rsidP="00707DE2">
      <w:pPr>
        <w:autoSpaceDE w:val="0"/>
        <w:autoSpaceDN w:val="0"/>
        <w:adjustRightInd w:val="0"/>
        <w:spacing w:line="360" w:lineRule="auto"/>
        <w:ind w:firstLine="567"/>
        <w:jc w:val="both"/>
        <w:rPr>
          <w:rFonts w:eastAsia="SimSun"/>
          <w:color w:val="000000"/>
          <w:lang w:val="id-ID" w:eastAsia="zh-CN"/>
        </w:rPr>
      </w:pPr>
    </w:p>
    <w:p w14:paraId="4355F71C" w14:textId="77777777" w:rsidR="00877FB2" w:rsidRPr="00877FB2" w:rsidRDefault="00877FB2" w:rsidP="00707DE2">
      <w:pPr>
        <w:autoSpaceDE w:val="0"/>
        <w:autoSpaceDN w:val="0"/>
        <w:adjustRightInd w:val="0"/>
        <w:spacing w:line="360" w:lineRule="auto"/>
        <w:ind w:firstLine="567"/>
        <w:jc w:val="both"/>
        <w:rPr>
          <w:rFonts w:eastAsia="SimSun"/>
          <w:lang w:val="id-ID" w:eastAsia="zh-CN"/>
        </w:rPr>
      </w:pPr>
    </w:p>
    <w:p w14:paraId="2AF4E210" w14:textId="77777777" w:rsidR="009378CF" w:rsidRDefault="009378CF" w:rsidP="00E61558">
      <w:pPr>
        <w:shd w:val="clear" w:color="auto" w:fill="FFFFFF"/>
        <w:jc w:val="both"/>
        <w:rPr>
          <w:rFonts w:ascii="Times" w:hAnsi="Times"/>
          <w:b/>
          <w:bCs/>
          <w:color w:val="1A1A1A"/>
          <w:shd w:val="clear" w:color="auto" w:fill="FFFFFF"/>
        </w:rPr>
      </w:pPr>
    </w:p>
    <w:p w14:paraId="0F913876" w14:textId="77777777" w:rsidR="00B4702D" w:rsidRDefault="00B4702D" w:rsidP="00E61558">
      <w:pPr>
        <w:shd w:val="clear" w:color="auto" w:fill="FFFFFF"/>
        <w:jc w:val="both"/>
        <w:rPr>
          <w:rFonts w:ascii="Times" w:hAnsi="Times"/>
          <w:b/>
          <w:bCs/>
          <w:color w:val="1A1A1A"/>
          <w:shd w:val="clear" w:color="auto" w:fill="FFFFFF"/>
        </w:rPr>
      </w:pPr>
    </w:p>
    <w:p w14:paraId="512FC6A1" w14:textId="77777777" w:rsidR="00B4702D" w:rsidRPr="00B4702D" w:rsidRDefault="00B4702D" w:rsidP="00E61558">
      <w:pPr>
        <w:shd w:val="clear" w:color="auto" w:fill="FFFFFF"/>
        <w:jc w:val="both"/>
        <w:rPr>
          <w:rFonts w:ascii="Times" w:hAnsi="Times"/>
          <w:b/>
          <w:bCs/>
          <w:color w:val="1A1A1A"/>
          <w:shd w:val="clear" w:color="auto" w:fill="FFFFFF"/>
        </w:rPr>
      </w:pPr>
      <w:r w:rsidRPr="00B4702D">
        <w:rPr>
          <w:rFonts w:ascii="Times" w:hAnsi="Times"/>
          <w:b/>
          <w:bCs/>
          <w:color w:val="1A1A1A"/>
          <w:shd w:val="clear" w:color="auto" w:fill="FFFFFF"/>
        </w:rPr>
        <w:lastRenderedPageBreak/>
        <w:t>DAFTAR PUSTAKA</w:t>
      </w:r>
    </w:p>
    <w:p w14:paraId="7FD655A0" w14:textId="77450D50" w:rsidR="00877FB2" w:rsidRDefault="00877FB2" w:rsidP="00877FB2">
      <w:pPr>
        <w:widowControl w:val="0"/>
        <w:autoSpaceDE w:val="0"/>
        <w:autoSpaceDN w:val="0"/>
        <w:adjustRightInd w:val="0"/>
        <w:ind w:left="480" w:hanging="480"/>
        <w:jc w:val="both"/>
        <w:rPr>
          <w:noProof/>
          <w:lang w:val="id-ID"/>
        </w:rPr>
      </w:pPr>
      <w:r>
        <w:rPr>
          <w:rFonts w:asciiTheme="majorBidi" w:hAnsiTheme="majorBidi" w:cstheme="majorBidi"/>
          <w:b/>
          <w:bCs/>
          <w:lang w:val="id-ID"/>
        </w:rPr>
        <w:fldChar w:fldCharType="begin" w:fldLock="1"/>
      </w:r>
      <w:r>
        <w:rPr>
          <w:rFonts w:asciiTheme="majorBidi" w:hAnsiTheme="majorBidi" w:cstheme="majorBidi"/>
          <w:b/>
          <w:bCs/>
          <w:lang w:val="id-ID"/>
        </w:rPr>
        <w:instrText xml:space="preserve">ADDIN Mendeley Bibliography CSL_BIBLIOGRAPHY </w:instrText>
      </w:r>
      <w:r>
        <w:rPr>
          <w:rFonts w:asciiTheme="majorBidi" w:hAnsiTheme="majorBidi" w:cstheme="majorBidi"/>
          <w:b/>
          <w:bCs/>
          <w:lang w:val="id-ID"/>
        </w:rPr>
        <w:fldChar w:fldCharType="separate"/>
      </w:r>
      <w:r w:rsidRPr="00877FB2">
        <w:rPr>
          <w:noProof/>
        </w:rPr>
        <w:t xml:space="preserve">Adolph, R. (2016). </w:t>
      </w:r>
      <w:r w:rsidRPr="00877FB2">
        <w:rPr>
          <w:rFonts w:eastAsia="MS Gothic" w:hint="eastAsia"/>
          <w:i/>
          <w:iCs/>
          <w:noProof/>
        </w:rPr>
        <w:t>済無</w:t>
      </w:r>
      <w:r w:rsidRPr="00877FB2">
        <w:rPr>
          <w:i/>
          <w:iCs/>
          <w:noProof/>
        </w:rPr>
        <w:t>No Title No Title No Title</w:t>
      </w:r>
      <w:r w:rsidRPr="00877FB2">
        <w:rPr>
          <w:noProof/>
        </w:rPr>
        <w:t>. 1–23.</w:t>
      </w:r>
    </w:p>
    <w:p w14:paraId="1A7AFD19" w14:textId="77777777" w:rsidR="00877FB2" w:rsidRPr="00877FB2" w:rsidRDefault="00877FB2" w:rsidP="00877FB2">
      <w:pPr>
        <w:widowControl w:val="0"/>
        <w:autoSpaceDE w:val="0"/>
        <w:autoSpaceDN w:val="0"/>
        <w:adjustRightInd w:val="0"/>
        <w:ind w:left="480" w:hanging="480"/>
        <w:jc w:val="both"/>
        <w:rPr>
          <w:noProof/>
          <w:lang w:val="id-ID"/>
        </w:rPr>
      </w:pPr>
    </w:p>
    <w:p w14:paraId="5C9FCFB6"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Alfansyur, A., &amp; Mariyani. (2020). Seni Mengelola Data : Penerapan Triangulasi Teknik , Sumber Dan Waktu pada Penelitian Pendidikan Sosial. </w:t>
      </w:r>
      <w:r w:rsidRPr="00877FB2">
        <w:rPr>
          <w:i/>
          <w:iCs/>
          <w:noProof/>
        </w:rPr>
        <w:t>Historis</w:t>
      </w:r>
      <w:r w:rsidRPr="00877FB2">
        <w:rPr>
          <w:noProof/>
        </w:rPr>
        <w:t xml:space="preserve">, </w:t>
      </w:r>
      <w:r w:rsidRPr="00877FB2">
        <w:rPr>
          <w:i/>
          <w:iCs/>
          <w:noProof/>
        </w:rPr>
        <w:t>5</w:t>
      </w:r>
      <w:r w:rsidRPr="00877FB2">
        <w:rPr>
          <w:noProof/>
        </w:rPr>
        <w:t>(2), 146–150.</w:t>
      </w:r>
    </w:p>
    <w:p w14:paraId="1B94E5E9" w14:textId="77777777" w:rsidR="00877FB2" w:rsidRPr="00877FB2" w:rsidRDefault="00877FB2" w:rsidP="00877FB2">
      <w:pPr>
        <w:widowControl w:val="0"/>
        <w:autoSpaceDE w:val="0"/>
        <w:autoSpaceDN w:val="0"/>
        <w:adjustRightInd w:val="0"/>
        <w:ind w:left="480" w:hanging="480"/>
        <w:jc w:val="both"/>
        <w:rPr>
          <w:noProof/>
          <w:lang w:val="id-ID"/>
        </w:rPr>
      </w:pPr>
    </w:p>
    <w:p w14:paraId="79F06B3B"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Astrini, A. R. (2017). UPT Perpustakaan ISI Yogyakarta. </w:t>
      </w:r>
      <w:r w:rsidRPr="00877FB2">
        <w:rPr>
          <w:i/>
          <w:iCs/>
          <w:noProof/>
        </w:rPr>
        <w:t>Perancangan Program Acara Televisi Feature Eps. Suling Gamelan Yogyakarta</w:t>
      </w:r>
      <w:r w:rsidRPr="00877FB2">
        <w:rPr>
          <w:noProof/>
        </w:rPr>
        <w:t>, 1–109.</w:t>
      </w:r>
    </w:p>
    <w:p w14:paraId="3A44ECF1" w14:textId="77777777" w:rsidR="00877FB2" w:rsidRPr="00877FB2" w:rsidRDefault="00877FB2" w:rsidP="00877FB2">
      <w:pPr>
        <w:widowControl w:val="0"/>
        <w:autoSpaceDE w:val="0"/>
        <w:autoSpaceDN w:val="0"/>
        <w:adjustRightInd w:val="0"/>
        <w:ind w:left="480" w:hanging="480"/>
        <w:jc w:val="both"/>
        <w:rPr>
          <w:noProof/>
          <w:lang w:val="id-ID"/>
        </w:rPr>
      </w:pPr>
    </w:p>
    <w:p w14:paraId="174EA8C7"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Belakang, L. (2021). </w:t>
      </w:r>
      <w:r w:rsidRPr="00877FB2">
        <w:rPr>
          <w:i/>
          <w:iCs/>
          <w:noProof/>
        </w:rPr>
        <w:t>Adaptasi komunikasi mahasiswa agar tidak mengalami gegar budaya di universitas tulang bawang lampung</w:t>
      </w:r>
      <w:r w:rsidRPr="00877FB2">
        <w:rPr>
          <w:noProof/>
        </w:rPr>
        <w:t xml:space="preserve">. </w:t>
      </w:r>
      <w:r w:rsidRPr="00877FB2">
        <w:rPr>
          <w:i/>
          <w:iCs/>
          <w:noProof/>
        </w:rPr>
        <w:t>1</w:t>
      </w:r>
      <w:r w:rsidRPr="00877FB2">
        <w:rPr>
          <w:noProof/>
        </w:rPr>
        <w:t>(1), 13–17.</w:t>
      </w:r>
    </w:p>
    <w:p w14:paraId="0142B677" w14:textId="77777777" w:rsidR="00877FB2" w:rsidRPr="00877FB2" w:rsidRDefault="00877FB2" w:rsidP="00877FB2">
      <w:pPr>
        <w:widowControl w:val="0"/>
        <w:autoSpaceDE w:val="0"/>
        <w:autoSpaceDN w:val="0"/>
        <w:adjustRightInd w:val="0"/>
        <w:ind w:left="480" w:hanging="480"/>
        <w:jc w:val="both"/>
        <w:rPr>
          <w:noProof/>
          <w:lang w:val="id-ID"/>
        </w:rPr>
      </w:pPr>
    </w:p>
    <w:p w14:paraId="3FAD94D0"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Chafsoh, A. M. (2020). Munculnya Culture Shock Pada Mahasiswa Baru Dalam Perkuliahan Daring Selama Pandemi Covid-19. </w:t>
      </w:r>
      <w:r w:rsidRPr="00877FB2">
        <w:rPr>
          <w:i/>
          <w:iCs/>
          <w:noProof/>
        </w:rPr>
        <w:t>Jurnal Sejarah Artikel</w:t>
      </w:r>
      <w:r w:rsidRPr="00877FB2">
        <w:rPr>
          <w:noProof/>
        </w:rPr>
        <w:t xml:space="preserve">, </w:t>
      </w:r>
      <w:r w:rsidRPr="00877FB2">
        <w:rPr>
          <w:i/>
          <w:iCs/>
          <w:noProof/>
        </w:rPr>
        <w:t>1</w:t>
      </w:r>
      <w:r w:rsidRPr="00877FB2">
        <w:rPr>
          <w:noProof/>
        </w:rPr>
        <w:t>(1), 1–11.</w:t>
      </w:r>
    </w:p>
    <w:p w14:paraId="775EAFB2" w14:textId="77777777" w:rsidR="00877FB2" w:rsidRPr="00877FB2" w:rsidRDefault="00877FB2" w:rsidP="00877FB2">
      <w:pPr>
        <w:widowControl w:val="0"/>
        <w:autoSpaceDE w:val="0"/>
        <w:autoSpaceDN w:val="0"/>
        <w:adjustRightInd w:val="0"/>
        <w:ind w:left="480" w:hanging="480"/>
        <w:jc w:val="both"/>
        <w:rPr>
          <w:noProof/>
          <w:lang w:val="id-ID"/>
        </w:rPr>
      </w:pPr>
    </w:p>
    <w:p w14:paraId="0132C416"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Dwi Kristanto, Y., &amp; Sri Padmi, R. (2020). Analisis data kualitatif: Penerapan analisis jejaring untuk analisis tematik yang cepat , transparan , dan teliti. </w:t>
      </w:r>
      <w:r w:rsidRPr="00877FB2">
        <w:rPr>
          <w:i/>
          <w:iCs/>
          <w:noProof/>
        </w:rPr>
        <w:t>Jurnal Koridor</w:t>
      </w:r>
      <w:r w:rsidRPr="00877FB2">
        <w:rPr>
          <w:noProof/>
        </w:rPr>
        <w:t xml:space="preserve">, </w:t>
      </w:r>
      <w:r w:rsidRPr="00877FB2">
        <w:rPr>
          <w:i/>
          <w:iCs/>
          <w:noProof/>
        </w:rPr>
        <w:t>1</w:t>
      </w:r>
      <w:r w:rsidRPr="00877FB2">
        <w:rPr>
          <w:noProof/>
        </w:rPr>
        <w:t>(5), 1–21.</w:t>
      </w:r>
    </w:p>
    <w:p w14:paraId="06872FE9" w14:textId="77777777" w:rsidR="00877FB2" w:rsidRPr="00877FB2" w:rsidRDefault="00877FB2" w:rsidP="00877FB2">
      <w:pPr>
        <w:widowControl w:val="0"/>
        <w:autoSpaceDE w:val="0"/>
        <w:autoSpaceDN w:val="0"/>
        <w:adjustRightInd w:val="0"/>
        <w:ind w:left="480" w:hanging="480"/>
        <w:jc w:val="both"/>
        <w:rPr>
          <w:noProof/>
          <w:lang w:val="id-ID"/>
        </w:rPr>
      </w:pPr>
    </w:p>
    <w:p w14:paraId="13992F46"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Gunawan, B. (2022). </w:t>
      </w:r>
      <w:r w:rsidRPr="00877FB2">
        <w:rPr>
          <w:i/>
          <w:iCs/>
          <w:noProof/>
        </w:rPr>
        <w:t>Bhasier gunawan</w:t>
      </w:r>
      <w:r w:rsidRPr="00877FB2">
        <w:rPr>
          <w:noProof/>
        </w:rPr>
        <w:t>.</w:t>
      </w:r>
    </w:p>
    <w:p w14:paraId="0B45C069" w14:textId="77777777" w:rsidR="00877FB2" w:rsidRPr="00877FB2" w:rsidRDefault="00877FB2" w:rsidP="00877FB2">
      <w:pPr>
        <w:widowControl w:val="0"/>
        <w:autoSpaceDE w:val="0"/>
        <w:autoSpaceDN w:val="0"/>
        <w:adjustRightInd w:val="0"/>
        <w:ind w:left="480" w:hanging="480"/>
        <w:jc w:val="both"/>
        <w:rPr>
          <w:noProof/>
          <w:lang w:val="id-ID"/>
        </w:rPr>
      </w:pPr>
    </w:p>
    <w:p w14:paraId="76B75B82"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Hadiniyati, G., Annisa, D. T., Nugroho, C., &amp; Lestari, D. M. (2023). Gegar Budaya Mahasiswa Indonesia dalam Komunikasi Antarbudaya di Luar Negeri. </w:t>
      </w:r>
      <w:r w:rsidRPr="00877FB2">
        <w:rPr>
          <w:i/>
          <w:iCs/>
          <w:noProof/>
        </w:rPr>
        <w:t>Jurnal Pekommas</w:t>
      </w:r>
      <w:r w:rsidRPr="00877FB2">
        <w:rPr>
          <w:noProof/>
        </w:rPr>
        <w:t xml:space="preserve">, </w:t>
      </w:r>
      <w:r w:rsidRPr="00877FB2">
        <w:rPr>
          <w:i/>
          <w:iCs/>
          <w:noProof/>
        </w:rPr>
        <w:t>8</w:t>
      </w:r>
      <w:r w:rsidRPr="00877FB2">
        <w:rPr>
          <w:noProof/>
        </w:rPr>
        <w:t>(2), 217–230. https://doi.org/10.56873/jpkm.v8i2.5090</w:t>
      </w:r>
    </w:p>
    <w:p w14:paraId="42090148" w14:textId="77777777" w:rsidR="00877FB2" w:rsidRPr="00877FB2" w:rsidRDefault="00877FB2" w:rsidP="00877FB2">
      <w:pPr>
        <w:widowControl w:val="0"/>
        <w:autoSpaceDE w:val="0"/>
        <w:autoSpaceDN w:val="0"/>
        <w:adjustRightInd w:val="0"/>
        <w:ind w:left="480" w:hanging="480"/>
        <w:jc w:val="both"/>
        <w:rPr>
          <w:noProof/>
          <w:lang w:val="id-ID"/>
        </w:rPr>
      </w:pPr>
    </w:p>
    <w:p w14:paraId="733E6FB7"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Hartono, H. (2016). </w:t>
      </w:r>
      <w:r w:rsidRPr="00877FB2">
        <w:rPr>
          <w:i/>
          <w:iCs/>
          <w:noProof/>
        </w:rPr>
        <w:t>PERANAN MULOK BAHASA LAMPUNG DALAM UPAYA PELESTARIAN BAHASA DAN BUDAYA LAMPUNG(Studi Kasus di SMP Negeri 20 Bandar Lampung Tahun Pelajaran 2015/2016)</w:t>
      </w:r>
      <w:r w:rsidRPr="00877FB2">
        <w:rPr>
          <w:noProof/>
        </w:rPr>
        <w:t>.</w:t>
      </w:r>
    </w:p>
    <w:p w14:paraId="0DF3298E" w14:textId="77777777" w:rsidR="00877FB2" w:rsidRPr="00877FB2" w:rsidRDefault="00877FB2" w:rsidP="00877FB2">
      <w:pPr>
        <w:widowControl w:val="0"/>
        <w:autoSpaceDE w:val="0"/>
        <w:autoSpaceDN w:val="0"/>
        <w:adjustRightInd w:val="0"/>
        <w:ind w:left="480" w:hanging="480"/>
        <w:jc w:val="both"/>
        <w:rPr>
          <w:noProof/>
          <w:lang w:val="id-ID"/>
        </w:rPr>
      </w:pPr>
    </w:p>
    <w:p w14:paraId="3D50ADB3"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Mahennaro, A., &amp; Mahendra P., A. I. (2022). Culture Shock (Cultural Show) of Lampung Students in Yogyakarta. </w:t>
      </w:r>
      <w:r w:rsidRPr="00877FB2">
        <w:rPr>
          <w:i/>
          <w:iCs/>
          <w:noProof/>
        </w:rPr>
        <w:t>Daengku: Journal of Humanities and Social Sciences Innovation</w:t>
      </w:r>
      <w:r w:rsidRPr="00877FB2">
        <w:rPr>
          <w:noProof/>
        </w:rPr>
        <w:t xml:space="preserve">, </w:t>
      </w:r>
      <w:r w:rsidRPr="00877FB2">
        <w:rPr>
          <w:i/>
          <w:iCs/>
          <w:noProof/>
        </w:rPr>
        <w:t>3</w:t>
      </w:r>
      <w:r w:rsidRPr="00877FB2">
        <w:rPr>
          <w:noProof/>
        </w:rPr>
        <w:t>(1), 55–60. https://doi.org/10.35877/454RI.daengku1387</w:t>
      </w:r>
    </w:p>
    <w:p w14:paraId="448DE2E9" w14:textId="77777777" w:rsidR="00877FB2" w:rsidRPr="00877FB2" w:rsidRDefault="00877FB2" w:rsidP="00877FB2">
      <w:pPr>
        <w:widowControl w:val="0"/>
        <w:autoSpaceDE w:val="0"/>
        <w:autoSpaceDN w:val="0"/>
        <w:adjustRightInd w:val="0"/>
        <w:ind w:left="480" w:hanging="480"/>
        <w:jc w:val="both"/>
        <w:rPr>
          <w:noProof/>
          <w:lang w:val="id-ID"/>
        </w:rPr>
      </w:pPr>
    </w:p>
    <w:p w14:paraId="5B248D5C"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Mauliddiyah, N. L. (2021). </w:t>
      </w:r>
      <w:r w:rsidRPr="00877FB2">
        <w:rPr>
          <w:i/>
          <w:iCs/>
          <w:noProof/>
        </w:rPr>
        <w:t xml:space="preserve">No </w:t>
      </w:r>
      <w:r w:rsidRPr="00877FB2">
        <w:rPr>
          <w:rFonts w:ascii="MS Gothic" w:eastAsia="MS Gothic" w:hAnsi="MS Gothic" w:cs="MS Gothic" w:hint="eastAsia"/>
          <w:i/>
          <w:iCs/>
          <w:noProof/>
        </w:rPr>
        <w:t>主観的健康感を中心とした在宅高齢者における</w:t>
      </w:r>
      <w:r w:rsidRPr="00877FB2">
        <w:rPr>
          <w:i/>
          <w:iCs/>
          <w:noProof/>
        </w:rPr>
        <w:t xml:space="preserve"> </w:t>
      </w:r>
      <w:r w:rsidRPr="00877FB2">
        <w:rPr>
          <w:rFonts w:ascii="MS Gothic" w:eastAsia="MS Gothic" w:hAnsi="MS Gothic" w:cs="MS Gothic" w:hint="eastAsia"/>
          <w:i/>
          <w:iCs/>
          <w:noProof/>
        </w:rPr>
        <w:t>健康関連指標に関する共分散構造分析</w:t>
      </w:r>
      <w:r w:rsidRPr="00877FB2">
        <w:rPr>
          <w:i/>
          <w:iCs/>
          <w:noProof/>
        </w:rPr>
        <w:t>Title</w:t>
      </w:r>
      <w:r w:rsidRPr="00877FB2">
        <w:rPr>
          <w:noProof/>
        </w:rPr>
        <w:t>.</w:t>
      </w:r>
    </w:p>
    <w:p w14:paraId="1246D293" w14:textId="77777777" w:rsidR="00877FB2" w:rsidRPr="00877FB2" w:rsidRDefault="00877FB2" w:rsidP="00877FB2">
      <w:pPr>
        <w:widowControl w:val="0"/>
        <w:autoSpaceDE w:val="0"/>
        <w:autoSpaceDN w:val="0"/>
        <w:adjustRightInd w:val="0"/>
        <w:ind w:left="480" w:hanging="480"/>
        <w:jc w:val="both"/>
        <w:rPr>
          <w:noProof/>
          <w:lang w:val="id-ID"/>
        </w:rPr>
      </w:pPr>
    </w:p>
    <w:p w14:paraId="244FDA64"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Mulyadi, M. (2013). Penelitian Kuantitatif Dan Kualitatif Serta Pemikiran Dasar Menggabungkannya. </w:t>
      </w:r>
      <w:r w:rsidRPr="00877FB2">
        <w:rPr>
          <w:i/>
          <w:iCs/>
          <w:noProof/>
        </w:rPr>
        <w:t>Jurnal Studi Komunikasi Dan Media</w:t>
      </w:r>
      <w:r w:rsidRPr="00877FB2">
        <w:rPr>
          <w:noProof/>
        </w:rPr>
        <w:t xml:space="preserve">, </w:t>
      </w:r>
      <w:r w:rsidRPr="00877FB2">
        <w:rPr>
          <w:i/>
          <w:iCs/>
          <w:noProof/>
        </w:rPr>
        <w:t>15</w:t>
      </w:r>
      <w:r w:rsidRPr="00877FB2">
        <w:rPr>
          <w:noProof/>
        </w:rPr>
        <w:t>(1), 128. https://doi.org/10.31445/jskm.2011.150106</w:t>
      </w:r>
    </w:p>
    <w:p w14:paraId="53F5C091" w14:textId="77777777" w:rsidR="00877FB2" w:rsidRPr="00877FB2" w:rsidRDefault="00877FB2" w:rsidP="00877FB2">
      <w:pPr>
        <w:widowControl w:val="0"/>
        <w:autoSpaceDE w:val="0"/>
        <w:autoSpaceDN w:val="0"/>
        <w:adjustRightInd w:val="0"/>
        <w:ind w:left="480" w:hanging="480"/>
        <w:jc w:val="both"/>
        <w:rPr>
          <w:noProof/>
          <w:lang w:val="id-ID"/>
        </w:rPr>
      </w:pPr>
    </w:p>
    <w:p w14:paraId="2679EB3F"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Pawestri, A. G. (2020). Membangun Identitas Budaya Banyumasan Melalui Dialek Ngapak Di Media Sosial. </w:t>
      </w:r>
      <w:r w:rsidRPr="00877FB2">
        <w:rPr>
          <w:i/>
          <w:iCs/>
          <w:noProof/>
        </w:rPr>
        <w:t>Jurnal Pendidikan Bahasa Dan Sastra</w:t>
      </w:r>
      <w:r w:rsidRPr="00877FB2">
        <w:rPr>
          <w:noProof/>
        </w:rPr>
        <w:t xml:space="preserve">, </w:t>
      </w:r>
      <w:r w:rsidRPr="00877FB2">
        <w:rPr>
          <w:i/>
          <w:iCs/>
          <w:noProof/>
        </w:rPr>
        <w:t>19</w:t>
      </w:r>
      <w:r w:rsidRPr="00877FB2">
        <w:rPr>
          <w:noProof/>
        </w:rPr>
        <w:t xml:space="preserve">(2), 255–266. </w:t>
      </w:r>
      <w:r w:rsidRPr="00877FB2">
        <w:rPr>
          <w:noProof/>
        </w:rPr>
        <w:lastRenderedPageBreak/>
        <w:t>https://doi.org/10.17509/bs_jpbsp.v19i2.24791</w:t>
      </w:r>
    </w:p>
    <w:p w14:paraId="15E95AE3" w14:textId="77777777" w:rsidR="00877FB2" w:rsidRPr="00877FB2" w:rsidRDefault="00877FB2" w:rsidP="00877FB2">
      <w:pPr>
        <w:widowControl w:val="0"/>
        <w:autoSpaceDE w:val="0"/>
        <w:autoSpaceDN w:val="0"/>
        <w:adjustRightInd w:val="0"/>
        <w:ind w:left="480" w:hanging="480"/>
        <w:jc w:val="both"/>
        <w:rPr>
          <w:noProof/>
          <w:lang w:val="id-ID"/>
        </w:rPr>
      </w:pPr>
    </w:p>
    <w:p w14:paraId="2E429D37"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Pebrian Diandra, F., Hapsari, A. T., &amp; Santoso, B. (2024). Fenomena Culture Shock pada Mahasiswa Perantauan di Yogyakarta. </w:t>
      </w:r>
      <w:r w:rsidRPr="00877FB2">
        <w:rPr>
          <w:i/>
          <w:iCs/>
          <w:noProof/>
        </w:rPr>
        <w:t>JKOMDIS : Jurnal Ilmu Komunikasi Dan Media Sosial</w:t>
      </w:r>
      <w:r w:rsidRPr="00877FB2">
        <w:rPr>
          <w:noProof/>
        </w:rPr>
        <w:t xml:space="preserve">, </w:t>
      </w:r>
      <w:r w:rsidRPr="00877FB2">
        <w:rPr>
          <w:i/>
          <w:iCs/>
          <w:noProof/>
        </w:rPr>
        <w:t>4</w:t>
      </w:r>
      <w:r w:rsidRPr="00877FB2">
        <w:rPr>
          <w:noProof/>
        </w:rPr>
        <w:t>(2), 557–565. https://doi.org/10.47233/jkomdis.v4i2.1874</w:t>
      </w:r>
    </w:p>
    <w:p w14:paraId="345072A2" w14:textId="77777777" w:rsidR="00877FB2" w:rsidRPr="00877FB2" w:rsidRDefault="00877FB2" w:rsidP="00877FB2">
      <w:pPr>
        <w:widowControl w:val="0"/>
        <w:autoSpaceDE w:val="0"/>
        <w:autoSpaceDN w:val="0"/>
        <w:adjustRightInd w:val="0"/>
        <w:ind w:left="480" w:hanging="480"/>
        <w:jc w:val="both"/>
        <w:rPr>
          <w:noProof/>
          <w:lang w:val="id-ID"/>
        </w:rPr>
      </w:pPr>
    </w:p>
    <w:p w14:paraId="4C960BD7"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Primasari, W. (2014). </w:t>
      </w:r>
      <w:r w:rsidRPr="00877FB2">
        <w:rPr>
          <w:i/>
          <w:iCs/>
          <w:noProof/>
        </w:rPr>
        <w:t>Pengelolaan Kecemasan dan Ketidakpastian Diri Dalam Berkomunikasi Studi Kasus Mahasiswa Perantau UNISMA Bekasi</w:t>
      </w:r>
      <w:r w:rsidRPr="00877FB2">
        <w:rPr>
          <w:noProof/>
        </w:rPr>
        <w:t xml:space="preserve">. </w:t>
      </w:r>
      <w:r w:rsidRPr="00877FB2">
        <w:rPr>
          <w:i/>
          <w:iCs/>
          <w:noProof/>
        </w:rPr>
        <w:t>12</w:t>
      </w:r>
      <w:r w:rsidRPr="00877FB2">
        <w:rPr>
          <w:noProof/>
        </w:rPr>
        <w:t>(April), 26–38.</w:t>
      </w:r>
    </w:p>
    <w:p w14:paraId="0D4A8539" w14:textId="77777777" w:rsidR="00877FB2" w:rsidRPr="00877FB2" w:rsidRDefault="00877FB2" w:rsidP="00877FB2">
      <w:pPr>
        <w:widowControl w:val="0"/>
        <w:autoSpaceDE w:val="0"/>
        <w:autoSpaceDN w:val="0"/>
        <w:adjustRightInd w:val="0"/>
        <w:ind w:left="480" w:hanging="480"/>
        <w:jc w:val="both"/>
        <w:rPr>
          <w:noProof/>
          <w:lang w:val="id-ID"/>
        </w:rPr>
      </w:pPr>
    </w:p>
    <w:p w14:paraId="33510E2C"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Puspitasari, V., Rufi’i, &amp; Walujo, D. A. (2020). Pengembangan Perangkat Pembelajaran dengan Model Diferensiasi Menggunakan Book Creator untuk Pembelajaran BIPA di Kelas yang Memiliki Kemampuan Beragam. </w:t>
      </w:r>
      <w:r w:rsidRPr="00877FB2">
        <w:rPr>
          <w:i/>
          <w:iCs/>
          <w:noProof/>
        </w:rPr>
        <w:t>Jurnal Education and Development Institut</w:t>
      </w:r>
      <w:r w:rsidRPr="00877FB2">
        <w:rPr>
          <w:noProof/>
        </w:rPr>
        <w:t xml:space="preserve">, </w:t>
      </w:r>
      <w:r w:rsidRPr="00877FB2">
        <w:rPr>
          <w:i/>
          <w:iCs/>
          <w:noProof/>
        </w:rPr>
        <w:t>8</w:t>
      </w:r>
      <w:r w:rsidRPr="00877FB2">
        <w:rPr>
          <w:noProof/>
        </w:rPr>
        <w:t>(4), 310–319.</w:t>
      </w:r>
    </w:p>
    <w:p w14:paraId="7EE5A369" w14:textId="77777777" w:rsidR="00877FB2" w:rsidRPr="00877FB2" w:rsidRDefault="00877FB2" w:rsidP="00877FB2">
      <w:pPr>
        <w:widowControl w:val="0"/>
        <w:autoSpaceDE w:val="0"/>
        <w:autoSpaceDN w:val="0"/>
        <w:adjustRightInd w:val="0"/>
        <w:ind w:left="480" w:hanging="480"/>
        <w:jc w:val="both"/>
        <w:rPr>
          <w:noProof/>
          <w:lang w:val="id-ID"/>
        </w:rPr>
      </w:pPr>
    </w:p>
    <w:p w14:paraId="47998A5F"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Rohaini, R., Wahyuningdiah, K., &amp; Ariani, N. D. (2020). The Challenges of Legal Protection on Traditional Cultural Expressions of Lampung. </w:t>
      </w:r>
      <w:r w:rsidRPr="00877FB2">
        <w:rPr>
          <w:i/>
          <w:iCs/>
          <w:noProof/>
        </w:rPr>
        <w:t>Fiat Justisia: Jurnal Ilmu Hukum</w:t>
      </w:r>
      <w:r w:rsidRPr="00877FB2">
        <w:rPr>
          <w:noProof/>
        </w:rPr>
        <w:t xml:space="preserve">, </w:t>
      </w:r>
      <w:r w:rsidRPr="00877FB2">
        <w:rPr>
          <w:i/>
          <w:iCs/>
          <w:noProof/>
        </w:rPr>
        <w:t>14</w:t>
      </w:r>
      <w:r w:rsidRPr="00877FB2">
        <w:rPr>
          <w:noProof/>
        </w:rPr>
        <w:t>(3), 221–232. https://doi.org/10.25041/fiatjustisia.v14no3.1853</w:t>
      </w:r>
    </w:p>
    <w:p w14:paraId="4ABAECD4" w14:textId="77777777" w:rsidR="00877FB2" w:rsidRPr="00877FB2" w:rsidRDefault="00877FB2" w:rsidP="00877FB2">
      <w:pPr>
        <w:widowControl w:val="0"/>
        <w:autoSpaceDE w:val="0"/>
        <w:autoSpaceDN w:val="0"/>
        <w:adjustRightInd w:val="0"/>
        <w:ind w:left="480" w:hanging="480"/>
        <w:jc w:val="both"/>
        <w:rPr>
          <w:noProof/>
          <w:lang w:val="id-ID"/>
        </w:rPr>
      </w:pPr>
    </w:p>
    <w:p w14:paraId="685E36ED"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SOFIA, E. (2015). Pemakaian Bahasa Lampung Di Daerah Rajabasa. </w:t>
      </w:r>
      <w:r w:rsidRPr="00877FB2">
        <w:rPr>
          <w:i/>
          <w:iCs/>
          <w:noProof/>
        </w:rPr>
        <w:t>Lokabasa</w:t>
      </w:r>
      <w:r w:rsidRPr="00877FB2">
        <w:rPr>
          <w:noProof/>
        </w:rPr>
        <w:t xml:space="preserve">, </w:t>
      </w:r>
      <w:r w:rsidRPr="00877FB2">
        <w:rPr>
          <w:i/>
          <w:iCs/>
          <w:noProof/>
        </w:rPr>
        <w:t>6</w:t>
      </w:r>
      <w:r w:rsidRPr="00877FB2">
        <w:rPr>
          <w:noProof/>
        </w:rPr>
        <w:t>(1), 38–52. https://doi.org/10.17509/jlb.v6i1.3140</w:t>
      </w:r>
    </w:p>
    <w:p w14:paraId="001C5A42" w14:textId="77777777" w:rsidR="00877FB2" w:rsidRPr="00877FB2" w:rsidRDefault="00877FB2" w:rsidP="00877FB2">
      <w:pPr>
        <w:widowControl w:val="0"/>
        <w:autoSpaceDE w:val="0"/>
        <w:autoSpaceDN w:val="0"/>
        <w:adjustRightInd w:val="0"/>
        <w:ind w:left="480" w:hanging="480"/>
        <w:jc w:val="both"/>
        <w:rPr>
          <w:noProof/>
          <w:lang w:val="id-ID"/>
        </w:rPr>
      </w:pPr>
    </w:p>
    <w:p w14:paraId="016E08D4"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Ulpa, M. (2014). </w:t>
      </w:r>
      <w:r w:rsidRPr="00877FB2">
        <w:rPr>
          <w:i/>
          <w:iCs/>
          <w:noProof/>
        </w:rPr>
        <w:t>Akomodasi Komunikasi Dalam Interaksi Antarbudaya Studi Pada Himpunan Pelajar Patani Di Indonesia Dalam Mengomunikasikan Identitas Budaya</w:t>
      </w:r>
      <w:r w:rsidRPr="00877FB2">
        <w:rPr>
          <w:noProof/>
        </w:rPr>
        <w:t>. 99.</w:t>
      </w:r>
    </w:p>
    <w:p w14:paraId="5ABF5644" w14:textId="77777777" w:rsidR="00877FB2" w:rsidRPr="00877FB2" w:rsidRDefault="00877FB2" w:rsidP="00877FB2">
      <w:pPr>
        <w:widowControl w:val="0"/>
        <w:autoSpaceDE w:val="0"/>
        <w:autoSpaceDN w:val="0"/>
        <w:adjustRightInd w:val="0"/>
        <w:ind w:left="480" w:hanging="480"/>
        <w:jc w:val="both"/>
        <w:rPr>
          <w:noProof/>
          <w:lang w:val="id-ID"/>
        </w:rPr>
      </w:pPr>
    </w:p>
    <w:p w14:paraId="7555619D" w14:textId="77777777" w:rsidR="00877FB2" w:rsidRDefault="00877FB2" w:rsidP="00877FB2">
      <w:pPr>
        <w:widowControl w:val="0"/>
        <w:autoSpaceDE w:val="0"/>
        <w:autoSpaceDN w:val="0"/>
        <w:adjustRightInd w:val="0"/>
        <w:ind w:left="480" w:hanging="480"/>
        <w:jc w:val="both"/>
        <w:rPr>
          <w:noProof/>
          <w:lang w:val="id-ID"/>
        </w:rPr>
      </w:pPr>
      <w:r w:rsidRPr="00877FB2">
        <w:rPr>
          <w:noProof/>
        </w:rPr>
        <w:t xml:space="preserve">V.A.R.Barao, R.C.Coata, J.A.Shibli, M.Bertolini, &amp; J.G.S.Souza. (2022). No </w:t>
      </w:r>
      <w:r w:rsidRPr="00877FB2">
        <w:rPr>
          <w:rFonts w:ascii="MS Gothic" w:eastAsia="MS Gothic" w:hAnsi="MS Gothic" w:cs="MS Gothic" w:hint="eastAsia"/>
          <w:noProof/>
        </w:rPr>
        <w:t>主観的健康感を中心とした在宅高齢者における</w:t>
      </w:r>
      <w:r w:rsidRPr="00877FB2">
        <w:rPr>
          <w:noProof/>
        </w:rPr>
        <w:t xml:space="preserve"> </w:t>
      </w:r>
      <w:r w:rsidRPr="00877FB2">
        <w:rPr>
          <w:rFonts w:ascii="MS Gothic" w:eastAsia="MS Gothic" w:hAnsi="MS Gothic" w:cs="MS Gothic" w:hint="eastAsia"/>
          <w:noProof/>
        </w:rPr>
        <w:t>健康関連指標に関する共分散構造分析</w:t>
      </w:r>
      <w:r w:rsidRPr="00877FB2">
        <w:rPr>
          <w:noProof/>
        </w:rPr>
        <w:t xml:space="preserve">Title. </w:t>
      </w:r>
      <w:r w:rsidRPr="00877FB2">
        <w:rPr>
          <w:i/>
          <w:iCs/>
          <w:noProof/>
        </w:rPr>
        <w:t>Braz Dent J.</w:t>
      </w:r>
      <w:r w:rsidRPr="00877FB2">
        <w:rPr>
          <w:noProof/>
        </w:rPr>
        <w:t xml:space="preserve">, </w:t>
      </w:r>
      <w:r w:rsidRPr="00877FB2">
        <w:rPr>
          <w:i/>
          <w:iCs/>
          <w:noProof/>
        </w:rPr>
        <w:t>33</w:t>
      </w:r>
      <w:r w:rsidRPr="00877FB2">
        <w:rPr>
          <w:noProof/>
        </w:rPr>
        <w:t>(1), 1–12.</w:t>
      </w:r>
    </w:p>
    <w:p w14:paraId="795D42B2" w14:textId="77777777" w:rsidR="00877FB2" w:rsidRPr="00877FB2" w:rsidRDefault="00877FB2" w:rsidP="00877FB2">
      <w:pPr>
        <w:widowControl w:val="0"/>
        <w:autoSpaceDE w:val="0"/>
        <w:autoSpaceDN w:val="0"/>
        <w:adjustRightInd w:val="0"/>
        <w:ind w:left="480" w:hanging="480"/>
        <w:jc w:val="both"/>
        <w:rPr>
          <w:noProof/>
          <w:lang w:val="id-ID"/>
        </w:rPr>
      </w:pPr>
      <w:bookmarkStart w:id="0" w:name="_GoBack"/>
      <w:bookmarkEnd w:id="0"/>
    </w:p>
    <w:p w14:paraId="678EB181" w14:textId="77777777" w:rsidR="00877FB2" w:rsidRPr="00877FB2" w:rsidRDefault="00877FB2" w:rsidP="00877FB2">
      <w:pPr>
        <w:widowControl w:val="0"/>
        <w:autoSpaceDE w:val="0"/>
        <w:autoSpaceDN w:val="0"/>
        <w:adjustRightInd w:val="0"/>
        <w:ind w:left="480" w:hanging="480"/>
        <w:jc w:val="both"/>
        <w:rPr>
          <w:noProof/>
        </w:rPr>
      </w:pPr>
      <w:r w:rsidRPr="00877FB2">
        <w:rPr>
          <w:noProof/>
        </w:rPr>
        <w:t xml:space="preserve">Wayan, S. N. (2009). Menggali Nilai Kearifan lokal Budaya Jawa Lewat Ungkapan (Bebasan, Saloka, dan Peribahasa). </w:t>
      </w:r>
      <w:r w:rsidRPr="00877FB2">
        <w:rPr>
          <w:i/>
          <w:iCs/>
          <w:noProof/>
        </w:rPr>
        <w:t>Jurnal Ilmu-Ilmu Bahasa Dan Sastra</w:t>
      </w:r>
      <w:r w:rsidRPr="00877FB2">
        <w:rPr>
          <w:noProof/>
        </w:rPr>
        <w:t xml:space="preserve">, </w:t>
      </w:r>
      <w:r w:rsidRPr="00877FB2">
        <w:rPr>
          <w:i/>
          <w:iCs/>
          <w:noProof/>
        </w:rPr>
        <w:t>5</w:t>
      </w:r>
      <w:r w:rsidRPr="00877FB2">
        <w:rPr>
          <w:noProof/>
        </w:rPr>
        <w:t>(1), 28–37.</w:t>
      </w:r>
    </w:p>
    <w:p w14:paraId="30E3FE6F" w14:textId="25EDD350" w:rsidR="003839F1" w:rsidRPr="00877FB2" w:rsidRDefault="00877FB2" w:rsidP="00877FB2">
      <w:pPr>
        <w:ind w:right="663"/>
        <w:jc w:val="both"/>
        <w:rPr>
          <w:rFonts w:asciiTheme="majorBidi" w:hAnsiTheme="majorBidi" w:cstheme="majorBidi"/>
          <w:b/>
          <w:bCs/>
          <w:lang w:val="id-ID"/>
        </w:rPr>
      </w:pPr>
      <w:r>
        <w:rPr>
          <w:rFonts w:asciiTheme="majorBidi" w:hAnsiTheme="majorBidi" w:cstheme="majorBidi"/>
          <w:b/>
          <w:bCs/>
          <w:lang w:val="id-ID"/>
        </w:rPr>
        <w:fldChar w:fldCharType="end"/>
      </w:r>
    </w:p>
    <w:p w14:paraId="2E4E3407" w14:textId="77777777" w:rsidR="00877FB2" w:rsidRDefault="00877FB2" w:rsidP="00877FB2">
      <w:pPr>
        <w:widowControl w:val="0"/>
        <w:autoSpaceDE w:val="0"/>
        <w:autoSpaceDN w:val="0"/>
        <w:adjustRightInd w:val="0"/>
        <w:ind w:left="480" w:hanging="480"/>
        <w:jc w:val="both"/>
        <w:rPr>
          <w:lang w:val="id-ID"/>
        </w:rPr>
      </w:pPr>
    </w:p>
    <w:p w14:paraId="39A1E6EB" w14:textId="77777777" w:rsidR="0052696B" w:rsidRPr="00C2519A" w:rsidRDefault="0052696B" w:rsidP="00877FB2">
      <w:pPr>
        <w:ind w:left="567" w:hanging="567"/>
        <w:jc w:val="both"/>
      </w:pPr>
    </w:p>
    <w:sectPr w:rsidR="0052696B" w:rsidRPr="00C2519A" w:rsidSect="004B5300">
      <w:headerReference w:type="default" r:id="rId14"/>
      <w:footerReference w:type="default" r:id="rId15"/>
      <w:pgSz w:w="12240" w:h="15840"/>
      <w:pgMar w:top="1389" w:right="1389" w:bottom="1389" w:left="1389" w:header="720" w:footer="720" w:gutter="0"/>
      <w:cols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66AE0" w14:textId="77777777" w:rsidR="00F01176" w:rsidRDefault="00F01176" w:rsidP="003B54FA">
      <w:r>
        <w:separator/>
      </w:r>
    </w:p>
  </w:endnote>
  <w:endnote w:type="continuationSeparator" w:id="0">
    <w:p w14:paraId="01CD8E29" w14:textId="77777777" w:rsidR="00F01176" w:rsidRDefault="00F01176" w:rsidP="003B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311963"/>
      <w:docPartObj>
        <w:docPartGallery w:val="Page Numbers (Bottom of Page)"/>
        <w:docPartUnique/>
      </w:docPartObj>
    </w:sdtPr>
    <w:sdtEndPr>
      <w:rPr>
        <w:noProof/>
      </w:rPr>
    </w:sdtEndPr>
    <w:sdtContent>
      <w:p w14:paraId="1D039446" w14:textId="07982A2C" w:rsidR="003A6288" w:rsidRDefault="003A6288" w:rsidP="003B54FA">
        <w:pPr>
          <w:pStyle w:val="Footer"/>
          <w:jc w:val="right"/>
        </w:pPr>
        <w:r>
          <w:fldChar w:fldCharType="begin"/>
        </w:r>
        <w:r>
          <w:instrText xml:space="preserve"> PAGE   \* MERGEFORMAT </w:instrText>
        </w:r>
        <w:r>
          <w:fldChar w:fldCharType="separate"/>
        </w:r>
        <w:r w:rsidR="00877FB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37377" w14:textId="77777777" w:rsidR="00F01176" w:rsidRDefault="00F01176" w:rsidP="003B54FA">
      <w:r>
        <w:separator/>
      </w:r>
    </w:p>
  </w:footnote>
  <w:footnote w:type="continuationSeparator" w:id="0">
    <w:p w14:paraId="25AA54A6" w14:textId="77777777" w:rsidR="00F01176" w:rsidRDefault="00F01176" w:rsidP="003B5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C3B4C" w14:textId="7D1C81B6" w:rsidR="003A6288" w:rsidRPr="00056956" w:rsidRDefault="003A6288" w:rsidP="004562B4">
    <w:pPr>
      <w:ind w:left="567"/>
      <w:jc w:val="center"/>
      <w:rPr>
        <w:rFonts w:ascii="Arial" w:hAnsi="Arial" w:cs="Arial"/>
        <w:b/>
        <w:bCs/>
        <w:szCs w:val="36"/>
        <w:lang w:val="sv-SE"/>
      </w:rPr>
    </w:pPr>
    <w:r w:rsidRPr="004644C8">
      <w:rPr>
        <w:rFonts w:ascii="Arial" w:hAnsi="Arial" w:cs="Arial"/>
        <w:b/>
        <w:bCs/>
        <w:noProof/>
        <w:szCs w:val="36"/>
        <w:lang w:val="id-ID" w:eastAsia="id-ID"/>
      </w:rPr>
      <w:drawing>
        <wp:anchor distT="0" distB="0" distL="114300" distR="114300" simplePos="0" relativeHeight="251659264" behindDoc="1" locked="0" layoutInCell="1" allowOverlap="1" wp14:anchorId="00BDD776" wp14:editId="15775184">
          <wp:simplePos x="0" y="0"/>
          <wp:positionH relativeFrom="column">
            <wp:posOffset>-440055</wp:posOffset>
          </wp:positionH>
          <wp:positionV relativeFrom="paragraph">
            <wp:posOffset>7620</wp:posOffset>
          </wp:positionV>
          <wp:extent cx="782870" cy="1013788"/>
          <wp:effectExtent l="0" t="0" r="0" b="0"/>
          <wp:wrapNone/>
          <wp:docPr id="7519704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93373" cy="1027389"/>
                  </a:xfrm>
                  <a:prstGeom prst="rect">
                    <a:avLst/>
                  </a:prstGeom>
                </pic:spPr>
              </pic:pic>
            </a:graphicData>
          </a:graphic>
          <wp14:sizeRelH relativeFrom="page">
            <wp14:pctWidth>0</wp14:pctWidth>
          </wp14:sizeRelH>
          <wp14:sizeRelV relativeFrom="page">
            <wp14:pctHeight>0</wp14:pctHeight>
          </wp14:sizeRelV>
        </wp:anchor>
      </w:drawing>
    </w:r>
    <w:r w:rsidRPr="00056956">
      <w:rPr>
        <w:rFonts w:ascii="Arial" w:hAnsi="Arial" w:cs="Arial"/>
        <w:b/>
        <w:bCs/>
        <w:szCs w:val="36"/>
        <w:lang w:val="sv-SE"/>
      </w:rPr>
      <w:t xml:space="preserve">JURNAL </w:t>
    </w:r>
    <w:r>
      <w:rPr>
        <w:rFonts w:ascii="Arial" w:hAnsi="Arial" w:cs="Arial"/>
        <w:b/>
        <w:bCs/>
        <w:i/>
        <w:iCs/>
        <w:szCs w:val="36"/>
        <w:lang w:val="sv-SE"/>
      </w:rPr>
      <w:t xml:space="preserve">PUNYIMBANG </w:t>
    </w:r>
    <w:r w:rsidRPr="00056956">
      <w:rPr>
        <w:rFonts w:ascii="Arial" w:hAnsi="Arial" w:cs="Arial"/>
        <w:b/>
        <w:bCs/>
        <w:szCs w:val="36"/>
        <w:lang w:val="sv-SE"/>
      </w:rPr>
      <w:t>(PENDIDIKAN BAHASA LAMPUNG</w:t>
    </w:r>
    <w:r>
      <w:rPr>
        <w:rFonts w:ascii="Arial" w:hAnsi="Arial" w:cs="Arial"/>
        <w:b/>
        <w:bCs/>
        <w:szCs w:val="36"/>
        <w:lang w:val="sv-SE"/>
      </w:rPr>
      <w:t>)</w:t>
    </w:r>
  </w:p>
  <w:p w14:paraId="3B1BAC39" w14:textId="77777777" w:rsidR="003A6288" w:rsidRPr="00056956" w:rsidRDefault="003A6288" w:rsidP="004562B4">
    <w:pPr>
      <w:ind w:left="567"/>
      <w:jc w:val="center"/>
      <w:rPr>
        <w:rFonts w:ascii="Arial" w:hAnsi="Arial" w:cs="Arial"/>
        <w:b/>
        <w:bCs/>
        <w:szCs w:val="32"/>
        <w:lang w:val="sv-SE"/>
      </w:rPr>
    </w:pPr>
    <w:r w:rsidRPr="00056956">
      <w:rPr>
        <w:rFonts w:ascii="Arial" w:hAnsi="Arial" w:cs="Arial"/>
        <w:b/>
        <w:bCs/>
        <w:szCs w:val="32"/>
        <w:lang w:val="sv-SE"/>
      </w:rPr>
      <w:t>FAKULTAS KEGURUAN DAN ILMU PENDIDIKAN</w:t>
    </w:r>
  </w:p>
  <w:p w14:paraId="2FAAE9D7" w14:textId="77777777" w:rsidR="003A6288" w:rsidRPr="00056956" w:rsidRDefault="003A6288" w:rsidP="004562B4">
    <w:pPr>
      <w:ind w:left="567"/>
      <w:jc w:val="center"/>
      <w:rPr>
        <w:rFonts w:ascii="Arial" w:hAnsi="Arial" w:cs="Arial"/>
        <w:b/>
        <w:bCs/>
        <w:sz w:val="40"/>
        <w:szCs w:val="32"/>
        <w:lang w:val="sv-SE"/>
      </w:rPr>
    </w:pPr>
    <w:r w:rsidRPr="00056956">
      <w:rPr>
        <w:rFonts w:ascii="Arial" w:hAnsi="Arial" w:cs="Arial"/>
        <w:b/>
        <w:bCs/>
        <w:sz w:val="32"/>
        <w:szCs w:val="32"/>
        <w:lang w:val="sv-SE"/>
      </w:rPr>
      <w:t>UNIVERSITAS LAMPUNG</w:t>
    </w:r>
  </w:p>
  <w:p w14:paraId="4AD99C7F" w14:textId="114C69B8" w:rsidR="003A6288" w:rsidRPr="00056956" w:rsidRDefault="003A6288" w:rsidP="004562B4">
    <w:pPr>
      <w:tabs>
        <w:tab w:val="left" w:pos="2580"/>
        <w:tab w:val="center" w:pos="5102"/>
      </w:tabs>
      <w:ind w:left="567"/>
      <w:jc w:val="center"/>
      <w:rPr>
        <w:rFonts w:ascii="Arial" w:hAnsi="Arial" w:cs="Arial"/>
        <w:sz w:val="20"/>
        <w:szCs w:val="20"/>
        <w:lang w:val="sv-SE"/>
      </w:rPr>
    </w:pPr>
    <w:r w:rsidRPr="00056956">
      <w:rPr>
        <w:rFonts w:ascii="Arial" w:hAnsi="Arial" w:cs="Arial"/>
        <w:sz w:val="20"/>
        <w:szCs w:val="20"/>
        <w:lang w:val="sv-SE"/>
      </w:rPr>
      <w:t>e-ISSN: 2987-1255</w:t>
    </w:r>
  </w:p>
  <w:p w14:paraId="1955813E" w14:textId="77777777" w:rsidR="003A6288" w:rsidRPr="00AA2C27" w:rsidRDefault="003A6288" w:rsidP="004562B4">
    <w:pPr>
      <w:ind w:left="567"/>
      <w:jc w:val="center"/>
      <w:rPr>
        <w:rFonts w:ascii="Arial" w:hAnsi="Arial" w:cs="Arial"/>
        <w:sz w:val="16"/>
        <w:szCs w:val="16"/>
      </w:rPr>
    </w:pPr>
    <w:r w:rsidRPr="00056956">
      <w:rPr>
        <w:rFonts w:ascii="Arial" w:hAnsi="Arial" w:cs="Arial"/>
        <w:sz w:val="16"/>
        <w:szCs w:val="16"/>
        <w:lang w:val="sv-SE"/>
      </w:rPr>
      <w:t xml:space="preserve">Jl. Prof. Dr. Ir. Sumantri Brojonegoro, Gedong Meneng, Kec. </w:t>
    </w:r>
    <w:r w:rsidRPr="00AA2C27">
      <w:rPr>
        <w:rFonts w:ascii="Arial" w:hAnsi="Arial" w:cs="Arial"/>
        <w:sz w:val="16"/>
        <w:szCs w:val="16"/>
      </w:rPr>
      <w:t>Rajabasa, Bandar Lampung, 35141</w:t>
    </w:r>
  </w:p>
  <w:p w14:paraId="004BD77B" w14:textId="3B806267" w:rsidR="003A6288" w:rsidRDefault="003A6288" w:rsidP="004562B4">
    <w:pPr>
      <w:ind w:left="567"/>
      <w:jc w:val="center"/>
      <w:rPr>
        <w:rFonts w:ascii="Arial" w:hAnsi="Arial" w:cs="Arial"/>
        <w:sz w:val="16"/>
        <w:szCs w:val="16"/>
      </w:rPr>
    </w:pPr>
    <w:r w:rsidRPr="006F2AC4">
      <w:rPr>
        <w:rFonts w:ascii="Arial" w:hAnsi="Arial" w:cs="Arial"/>
        <w:i/>
        <w:sz w:val="16"/>
        <w:szCs w:val="16"/>
      </w:rPr>
      <w:t>Open</w:t>
    </w:r>
    <w:r>
      <w:rPr>
        <w:rFonts w:ascii="Arial" w:hAnsi="Arial" w:cs="Arial"/>
        <w:i/>
        <w:sz w:val="16"/>
        <w:szCs w:val="16"/>
      </w:rPr>
      <w:t xml:space="preserve"> </w:t>
    </w:r>
    <w:r w:rsidRPr="006F2AC4">
      <w:rPr>
        <w:rFonts w:ascii="Arial" w:hAnsi="Arial" w:cs="Arial"/>
        <w:i/>
        <w:sz w:val="16"/>
        <w:szCs w:val="16"/>
      </w:rPr>
      <w:t>Acces Journal System</w:t>
    </w:r>
    <w:r w:rsidRPr="00AA2C27">
      <w:rPr>
        <w:rFonts w:ascii="Arial" w:hAnsi="Arial" w:cs="Arial"/>
        <w:sz w:val="16"/>
        <w:szCs w:val="16"/>
      </w:rPr>
      <w:t>:</w:t>
    </w:r>
    <w:r>
      <w:rPr>
        <w:rFonts w:ascii="Arial" w:hAnsi="Arial" w:cs="Arial"/>
        <w:sz w:val="16"/>
        <w:szCs w:val="16"/>
      </w:rPr>
      <w:t xml:space="preserve"> </w:t>
    </w:r>
    <w:hyperlink r:id="rId2" w:history="1">
      <w:r w:rsidRPr="0014227D">
        <w:rPr>
          <w:rStyle w:val="Hyperlink"/>
          <w:rFonts w:ascii="Arial" w:hAnsi="Arial" w:cs="Arial"/>
          <w:sz w:val="16"/>
          <w:szCs w:val="16"/>
        </w:rPr>
        <w:t>https://jurnal.pbs.fkip.unila.ac.id/index.php/punyimbang</w:t>
      </w:r>
    </w:hyperlink>
  </w:p>
  <w:p w14:paraId="789646BF" w14:textId="77777777" w:rsidR="003A6288" w:rsidRDefault="003A6288" w:rsidP="004562B4">
    <w:pPr>
      <w:jc w:val="center"/>
      <w:rPr>
        <w:rFonts w:ascii="Arial" w:hAnsi="Arial" w:cs="Arial"/>
        <w:sz w:val="16"/>
        <w:szCs w:val="16"/>
      </w:rPr>
    </w:pPr>
    <w:r>
      <w:rPr>
        <w:rFonts w:ascii="Arial" w:hAnsi="Arial" w:cs="Arial"/>
        <w:noProof/>
        <w:sz w:val="16"/>
        <w:szCs w:val="16"/>
        <w:lang w:val="id-ID" w:eastAsia="id-ID"/>
      </w:rPr>
      <mc:AlternateContent>
        <mc:Choice Requires="wps">
          <w:drawing>
            <wp:anchor distT="0" distB="0" distL="114300" distR="114300" simplePos="0" relativeHeight="251660288" behindDoc="0" locked="0" layoutInCell="1" allowOverlap="1" wp14:anchorId="1C72D66A" wp14:editId="7C98566A">
              <wp:simplePos x="0" y="0"/>
              <wp:positionH relativeFrom="column">
                <wp:posOffset>-638175</wp:posOffset>
              </wp:positionH>
              <wp:positionV relativeFrom="paragraph">
                <wp:posOffset>180340</wp:posOffset>
              </wp:positionV>
              <wp:extent cx="7210425" cy="0"/>
              <wp:effectExtent l="0" t="19050" r="28575" b="19050"/>
              <wp:wrapNone/>
              <wp:docPr id="1111660107" name="Straight Connector 7"/>
              <wp:cNvGraphicFramePr/>
              <a:graphic xmlns:a="http://schemas.openxmlformats.org/drawingml/2006/main">
                <a:graphicData uri="http://schemas.microsoft.com/office/word/2010/wordprocessingShape">
                  <wps:wsp>
                    <wps:cNvCnPr/>
                    <wps:spPr>
                      <a:xfrm flipV="1">
                        <a:off x="0" y="0"/>
                        <a:ext cx="7210425"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90CECD2"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4.2pt" to="5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" strokecolor="black [3213]" strokeweight="3pt">
              <v:stroke linestyle="thickThin" joinstyle="miter"/>
            </v:line>
          </w:pict>
        </mc:Fallback>
      </mc:AlternateContent>
    </w:r>
  </w:p>
  <w:p w14:paraId="38250F04" w14:textId="77777777" w:rsidR="003A6288" w:rsidRDefault="003A6288" w:rsidP="004562B4">
    <w:pPr>
      <w:jc w:val="center"/>
      <w:rPr>
        <w:rFonts w:ascii="Arial" w:hAnsi="Arial" w:cs="Arial"/>
        <w:sz w:val="16"/>
        <w:szCs w:val="16"/>
      </w:rPr>
    </w:pPr>
  </w:p>
  <w:p w14:paraId="583EBAA9" w14:textId="56034C5F" w:rsidR="003A6288" w:rsidRPr="004562B4" w:rsidRDefault="003A6288" w:rsidP="004562B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6A3F"/>
    <w:multiLevelType w:val="hybridMultilevel"/>
    <w:tmpl w:val="FEAE1F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42C96618"/>
    <w:multiLevelType w:val="hybridMultilevel"/>
    <w:tmpl w:val="BFB2C5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4A23F55"/>
    <w:multiLevelType w:val="hybridMultilevel"/>
    <w:tmpl w:val="0758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82175D"/>
    <w:multiLevelType w:val="hybridMultilevel"/>
    <w:tmpl w:val="E4FADA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1A"/>
    <w:rsid w:val="00007C9F"/>
    <w:rsid w:val="000140F5"/>
    <w:rsid w:val="00017AEB"/>
    <w:rsid w:val="00047D1D"/>
    <w:rsid w:val="00050EB9"/>
    <w:rsid w:val="000A341F"/>
    <w:rsid w:val="000A3A92"/>
    <w:rsid w:val="000A5139"/>
    <w:rsid w:val="000C0590"/>
    <w:rsid w:val="000D7322"/>
    <w:rsid w:val="000F08B4"/>
    <w:rsid w:val="0010519F"/>
    <w:rsid w:val="00107672"/>
    <w:rsid w:val="001351C9"/>
    <w:rsid w:val="0019031F"/>
    <w:rsid w:val="001A59AC"/>
    <w:rsid w:val="001B0874"/>
    <w:rsid w:val="001E79F3"/>
    <w:rsid w:val="00233D5E"/>
    <w:rsid w:val="00235021"/>
    <w:rsid w:val="00243132"/>
    <w:rsid w:val="002774D4"/>
    <w:rsid w:val="00297EC5"/>
    <w:rsid w:val="002A348C"/>
    <w:rsid w:val="002D4524"/>
    <w:rsid w:val="002E648D"/>
    <w:rsid w:val="002E7E86"/>
    <w:rsid w:val="0031285C"/>
    <w:rsid w:val="003839F1"/>
    <w:rsid w:val="00397769"/>
    <w:rsid w:val="003A5DA5"/>
    <w:rsid w:val="003A6288"/>
    <w:rsid w:val="003B54FA"/>
    <w:rsid w:val="003C35F5"/>
    <w:rsid w:val="004010C6"/>
    <w:rsid w:val="00413248"/>
    <w:rsid w:val="00423B29"/>
    <w:rsid w:val="00427012"/>
    <w:rsid w:val="004562B4"/>
    <w:rsid w:val="00463D59"/>
    <w:rsid w:val="00467B5B"/>
    <w:rsid w:val="004B5300"/>
    <w:rsid w:val="004F6A52"/>
    <w:rsid w:val="0052696B"/>
    <w:rsid w:val="00543E11"/>
    <w:rsid w:val="00551103"/>
    <w:rsid w:val="005612F9"/>
    <w:rsid w:val="00563012"/>
    <w:rsid w:val="005645AB"/>
    <w:rsid w:val="00564A87"/>
    <w:rsid w:val="00564CD7"/>
    <w:rsid w:val="005763F4"/>
    <w:rsid w:val="005916AD"/>
    <w:rsid w:val="005D69A0"/>
    <w:rsid w:val="005E2D71"/>
    <w:rsid w:val="00606F8A"/>
    <w:rsid w:val="006132AE"/>
    <w:rsid w:val="006218D2"/>
    <w:rsid w:val="006346CD"/>
    <w:rsid w:val="0066069E"/>
    <w:rsid w:val="006E10E5"/>
    <w:rsid w:val="006F1F0A"/>
    <w:rsid w:val="006F5BDF"/>
    <w:rsid w:val="007073F5"/>
    <w:rsid w:val="00707DE2"/>
    <w:rsid w:val="00712759"/>
    <w:rsid w:val="007256FA"/>
    <w:rsid w:val="00735726"/>
    <w:rsid w:val="00746E70"/>
    <w:rsid w:val="007552B6"/>
    <w:rsid w:val="007958A9"/>
    <w:rsid w:val="007C3AA2"/>
    <w:rsid w:val="007D7F41"/>
    <w:rsid w:val="008720F6"/>
    <w:rsid w:val="00877FB2"/>
    <w:rsid w:val="0089053F"/>
    <w:rsid w:val="00891E21"/>
    <w:rsid w:val="008E1BDE"/>
    <w:rsid w:val="009378CF"/>
    <w:rsid w:val="00950DC4"/>
    <w:rsid w:val="00951E64"/>
    <w:rsid w:val="00990BFE"/>
    <w:rsid w:val="0099546D"/>
    <w:rsid w:val="009C0C46"/>
    <w:rsid w:val="009F45E6"/>
    <w:rsid w:val="00A05AC7"/>
    <w:rsid w:val="00A2709B"/>
    <w:rsid w:val="00A445C0"/>
    <w:rsid w:val="00AB620D"/>
    <w:rsid w:val="00AC251A"/>
    <w:rsid w:val="00AD7B64"/>
    <w:rsid w:val="00AE3841"/>
    <w:rsid w:val="00AF3CB8"/>
    <w:rsid w:val="00B10D9B"/>
    <w:rsid w:val="00B4702D"/>
    <w:rsid w:val="00B47426"/>
    <w:rsid w:val="00B53A26"/>
    <w:rsid w:val="00B77A7C"/>
    <w:rsid w:val="00B940A3"/>
    <w:rsid w:val="00BB5976"/>
    <w:rsid w:val="00C2519A"/>
    <w:rsid w:val="00C325D8"/>
    <w:rsid w:val="00C36860"/>
    <w:rsid w:val="00C37F41"/>
    <w:rsid w:val="00C4003A"/>
    <w:rsid w:val="00C75200"/>
    <w:rsid w:val="00C76E4D"/>
    <w:rsid w:val="00C86000"/>
    <w:rsid w:val="00CA0A3E"/>
    <w:rsid w:val="00CA2D84"/>
    <w:rsid w:val="00CD6A7D"/>
    <w:rsid w:val="00CF241C"/>
    <w:rsid w:val="00D214CF"/>
    <w:rsid w:val="00D26DB6"/>
    <w:rsid w:val="00D3547D"/>
    <w:rsid w:val="00D354A0"/>
    <w:rsid w:val="00D86650"/>
    <w:rsid w:val="00DA2CC0"/>
    <w:rsid w:val="00DC372E"/>
    <w:rsid w:val="00DC7711"/>
    <w:rsid w:val="00DE35DB"/>
    <w:rsid w:val="00E032D9"/>
    <w:rsid w:val="00E24449"/>
    <w:rsid w:val="00E457C6"/>
    <w:rsid w:val="00E61558"/>
    <w:rsid w:val="00EE164D"/>
    <w:rsid w:val="00EE7239"/>
    <w:rsid w:val="00F01176"/>
    <w:rsid w:val="00F12C18"/>
    <w:rsid w:val="00F156CD"/>
    <w:rsid w:val="00F2419A"/>
    <w:rsid w:val="00F31D72"/>
    <w:rsid w:val="00F4322E"/>
    <w:rsid w:val="00F561EE"/>
    <w:rsid w:val="00F65491"/>
    <w:rsid w:val="00F66259"/>
    <w:rsid w:val="00F9237D"/>
    <w:rsid w:val="00F92B94"/>
    <w:rsid w:val="00FB225C"/>
    <w:rsid w:val="00FC4A04"/>
    <w:rsid w:val="00FD3458"/>
    <w:rsid w:val="00FD7961"/>
    <w:rsid w:val="00FF61EA"/>
    <w:rsid w:val="00FF6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8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1A"/>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251A"/>
    <w:rPr>
      <w:color w:val="0563C1"/>
      <w:u w:val="single"/>
    </w:rPr>
  </w:style>
  <w:style w:type="paragraph" w:customStyle="1" w:styleId="Authors">
    <w:name w:val="Authors"/>
    <w:basedOn w:val="Normal"/>
    <w:next w:val="Normal"/>
    <w:rsid w:val="00DE35DB"/>
    <w:pPr>
      <w:framePr w:w="9072" w:hSpace="187" w:vSpace="187" w:wrap="notBeside" w:vAnchor="text" w:hAnchor="page" w:xAlign="center" w:y="1"/>
      <w:autoSpaceDE w:val="0"/>
      <w:autoSpaceDN w:val="0"/>
      <w:spacing w:after="320"/>
      <w:jc w:val="center"/>
    </w:pPr>
    <w:rPr>
      <w:rFonts w:eastAsia="PMingLiU"/>
      <w:sz w:val="22"/>
      <w:szCs w:val="22"/>
      <w:lang w:eastAsia="en-US"/>
    </w:rPr>
  </w:style>
  <w:style w:type="paragraph" w:styleId="ListParagraph">
    <w:name w:val="List Paragraph"/>
    <w:basedOn w:val="Normal"/>
    <w:uiPriority w:val="34"/>
    <w:qFormat/>
    <w:rsid w:val="00EE7239"/>
    <w:pPr>
      <w:spacing w:after="160" w:line="259" w:lineRule="auto"/>
      <w:ind w:left="720"/>
      <w:contextualSpacing/>
    </w:pPr>
    <w:rPr>
      <w:rFonts w:asciiTheme="minorHAnsi" w:eastAsiaTheme="minorHAnsi" w:hAnsiTheme="minorHAnsi" w:cstheme="minorBidi"/>
      <w:sz w:val="22"/>
      <w:szCs w:val="22"/>
      <w:lang w:val="en-ID" w:eastAsia="en-US"/>
    </w:rPr>
  </w:style>
  <w:style w:type="table" w:styleId="TableGrid">
    <w:name w:val="Table Grid"/>
    <w:basedOn w:val="TableNormal"/>
    <w:uiPriority w:val="39"/>
    <w:rsid w:val="00591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164D"/>
    <w:rPr>
      <w:sz w:val="16"/>
      <w:szCs w:val="16"/>
    </w:rPr>
  </w:style>
  <w:style w:type="paragraph" w:styleId="CommentText">
    <w:name w:val="annotation text"/>
    <w:basedOn w:val="Normal"/>
    <w:link w:val="CommentTextChar"/>
    <w:uiPriority w:val="99"/>
    <w:unhideWhenUsed/>
    <w:rsid w:val="00EE164D"/>
    <w:rPr>
      <w:sz w:val="20"/>
      <w:szCs w:val="20"/>
    </w:rPr>
  </w:style>
  <w:style w:type="character" w:customStyle="1" w:styleId="CommentTextChar">
    <w:name w:val="Comment Text Char"/>
    <w:basedOn w:val="DefaultParagraphFont"/>
    <w:link w:val="CommentText"/>
    <w:uiPriority w:val="99"/>
    <w:rsid w:val="00EE164D"/>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E164D"/>
    <w:rPr>
      <w:b/>
      <w:bCs/>
    </w:rPr>
  </w:style>
  <w:style w:type="character" w:customStyle="1" w:styleId="CommentSubjectChar">
    <w:name w:val="Comment Subject Char"/>
    <w:basedOn w:val="CommentTextChar"/>
    <w:link w:val="CommentSubject"/>
    <w:uiPriority w:val="99"/>
    <w:semiHidden/>
    <w:rsid w:val="00EE164D"/>
    <w:rPr>
      <w:rFonts w:ascii="Times New Roman" w:eastAsia="Times New Roman" w:hAnsi="Times New Roman" w:cs="Times New Roman"/>
      <w:b/>
      <w:bCs/>
      <w:sz w:val="20"/>
      <w:szCs w:val="20"/>
      <w:lang w:eastAsia="it-IT"/>
    </w:rPr>
  </w:style>
  <w:style w:type="character" w:styleId="Emphasis">
    <w:name w:val="Emphasis"/>
    <w:basedOn w:val="DefaultParagraphFont"/>
    <w:uiPriority w:val="20"/>
    <w:qFormat/>
    <w:rsid w:val="003C35F5"/>
    <w:rPr>
      <w:i/>
      <w:iCs/>
    </w:rPr>
  </w:style>
  <w:style w:type="character" w:customStyle="1" w:styleId="UnresolvedMention">
    <w:name w:val="Unresolved Mention"/>
    <w:basedOn w:val="DefaultParagraphFont"/>
    <w:uiPriority w:val="99"/>
    <w:semiHidden/>
    <w:unhideWhenUsed/>
    <w:rsid w:val="003C35F5"/>
    <w:rPr>
      <w:color w:val="605E5C"/>
      <w:shd w:val="clear" w:color="auto" w:fill="E1DFDD"/>
    </w:rPr>
  </w:style>
  <w:style w:type="paragraph" w:styleId="Header">
    <w:name w:val="header"/>
    <w:basedOn w:val="Normal"/>
    <w:link w:val="HeaderChar"/>
    <w:uiPriority w:val="99"/>
    <w:unhideWhenUsed/>
    <w:rsid w:val="003B54FA"/>
    <w:pPr>
      <w:tabs>
        <w:tab w:val="center" w:pos="4513"/>
        <w:tab w:val="right" w:pos="9026"/>
      </w:tabs>
    </w:pPr>
  </w:style>
  <w:style w:type="character" w:customStyle="1" w:styleId="HeaderChar">
    <w:name w:val="Header Char"/>
    <w:basedOn w:val="DefaultParagraphFont"/>
    <w:link w:val="Header"/>
    <w:uiPriority w:val="99"/>
    <w:rsid w:val="003B54FA"/>
    <w:rPr>
      <w:rFonts w:ascii="Times New Roman" w:eastAsia="Times New Roman" w:hAnsi="Times New Roman" w:cs="Times New Roman"/>
      <w:sz w:val="24"/>
      <w:szCs w:val="24"/>
      <w:lang w:eastAsia="it-IT"/>
    </w:rPr>
  </w:style>
  <w:style w:type="paragraph" w:styleId="Footer">
    <w:name w:val="footer"/>
    <w:basedOn w:val="Normal"/>
    <w:link w:val="FooterChar"/>
    <w:uiPriority w:val="99"/>
    <w:unhideWhenUsed/>
    <w:rsid w:val="003B54FA"/>
    <w:pPr>
      <w:tabs>
        <w:tab w:val="center" w:pos="4513"/>
        <w:tab w:val="right" w:pos="9026"/>
      </w:tabs>
    </w:pPr>
  </w:style>
  <w:style w:type="character" w:customStyle="1" w:styleId="FooterChar">
    <w:name w:val="Footer Char"/>
    <w:basedOn w:val="DefaultParagraphFont"/>
    <w:link w:val="Footer"/>
    <w:uiPriority w:val="99"/>
    <w:rsid w:val="003B54FA"/>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6F1F0A"/>
    <w:rPr>
      <w:rFonts w:ascii="Tahoma" w:hAnsi="Tahoma" w:cs="Tahoma"/>
      <w:sz w:val="16"/>
      <w:szCs w:val="16"/>
    </w:rPr>
  </w:style>
  <w:style w:type="character" w:customStyle="1" w:styleId="BalloonTextChar">
    <w:name w:val="Balloon Text Char"/>
    <w:basedOn w:val="DefaultParagraphFont"/>
    <w:link w:val="BalloonText"/>
    <w:uiPriority w:val="99"/>
    <w:semiHidden/>
    <w:rsid w:val="006F1F0A"/>
    <w:rPr>
      <w:rFonts w:ascii="Tahoma" w:eastAsia="Times New Roman" w:hAnsi="Tahoma" w:cs="Tahoma"/>
      <w:sz w:val="16"/>
      <w:szCs w:val="16"/>
      <w:lang w:eastAsia="it-IT"/>
    </w:rPr>
  </w:style>
  <w:style w:type="paragraph" w:styleId="BodyText">
    <w:name w:val="Body Text"/>
    <w:basedOn w:val="Normal"/>
    <w:link w:val="BodyTextChar"/>
    <w:uiPriority w:val="99"/>
    <w:unhideWhenUsed/>
    <w:rsid w:val="00707DE2"/>
    <w:pPr>
      <w:spacing w:after="120"/>
    </w:pPr>
    <w:rPr>
      <w:szCs w:val="20"/>
      <w:lang w:eastAsia="en-US"/>
    </w:rPr>
  </w:style>
  <w:style w:type="character" w:customStyle="1" w:styleId="BodyTextChar">
    <w:name w:val="Body Text Char"/>
    <w:basedOn w:val="DefaultParagraphFont"/>
    <w:link w:val="BodyText"/>
    <w:uiPriority w:val="99"/>
    <w:rsid w:val="00707DE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1A"/>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251A"/>
    <w:rPr>
      <w:color w:val="0563C1"/>
      <w:u w:val="single"/>
    </w:rPr>
  </w:style>
  <w:style w:type="paragraph" w:customStyle="1" w:styleId="Authors">
    <w:name w:val="Authors"/>
    <w:basedOn w:val="Normal"/>
    <w:next w:val="Normal"/>
    <w:rsid w:val="00DE35DB"/>
    <w:pPr>
      <w:framePr w:w="9072" w:hSpace="187" w:vSpace="187" w:wrap="notBeside" w:vAnchor="text" w:hAnchor="page" w:xAlign="center" w:y="1"/>
      <w:autoSpaceDE w:val="0"/>
      <w:autoSpaceDN w:val="0"/>
      <w:spacing w:after="320"/>
      <w:jc w:val="center"/>
    </w:pPr>
    <w:rPr>
      <w:rFonts w:eastAsia="PMingLiU"/>
      <w:sz w:val="22"/>
      <w:szCs w:val="22"/>
      <w:lang w:eastAsia="en-US"/>
    </w:rPr>
  </w:style>
  <w:style w:type="paragraph" w:styleId="ListParagraph">
    <w:name w:val="List Paragraph"/>
    <w:basedOn w:val="Normal"/>
    <w:uiPriority w:val="34"/>
    <w:qFormat/>
    <w:rsid w:val="00EE7239"/>
    <w:pPr>
      <w:spacing w:after="160" w:line="259" w:lineRule="auto"/>
      <w:ind w:left="720"/>
      <w:contextualSpacing/>
    </w:pPr>
    <w:rPr>
      <w:rFonts w:asciiTheme="minorHAnsi" w:eastAsiaTheme="minorHAnsi" w:hAnsiTheme="minorHAnsi" w:cstheme="minorBidi"/>
      <w:sz w:val="22"/>
      <w:szCs w:val="22"/>
      <w:lang w:val="en-ID" w:eastAsia="en-US"/>
    </w:rPr>
  </w:style>
  <w:style w:type="table" w:styleId="TableGrid">
    <w:name w:val="Table Grid"/>
    <w:basedOn w:val="TableNormal"/>
    <w:uiPriority w:val="39"/>
    <w:rsid w:val="00591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164D"/>
    <w:rPr>
      <w:sz w:val="16"/>
      <w:szCs w:val="16"/>
    </w:rPr>
  </w:style>
  <w:style w:type="paragraph" w:styleId="CommentText">
    <w:name w:val="annotation text"/>
    <w:basedOn w:val="Normal"/>
    <w:link w:val="CommentTextChar"/>
    <w:uiPriority w:val="99"/>
    <w:unhideWhenUsed/>
    <w:rsid w:val="00EE164D"/>
    <w:rPr>
      <w:sz w:val="20"/>
      <w:szCs w:val="20"/>
    </w:rPr>
  </w:style>
  <w:style w:type="character" w:customStyle="1" w:styleId="CommentTextChar">
    <w:name w:val="Comment Text Char"/>
    <w:basedOn w:val="DefaultParagraphFont"/>
    <w:link w:val="CommentText"/>
    <w:uiPriority w:val="99"/>
    <w:rsid w:val="00EE164D"/>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E164D"/>
    <w:rPr>
      <w:b/>
      <w:bCs/>
    </w:rPr>
  </w:style>
  <w:style w:type="character" w:customStyle="1" w:styleId="CommentSubjectChar">
    <w:name w:val="Comment Subject Char"/>
    <w:basedOn w:val="CommentTextChar"/>
    <w:link w:val="CommentSubject"/>
    <w:uiPriority w:val="99"/>
    <w:semiHidden/>
    <w:rsid w:val="00EE164D"/>
    <w:rPr>
      <w:rFonts w:ascii="Times New Roman" w:eastAsia="Times New Roman" w:hAnsi="Times New Roman" w:cs="Times New Roman"/>
      <w:b/>
      <w:bCs/>
      <w:sz w:val="20"/>
      <w:szCs w:val="20"/>
      <w:lang w:eastAsia="it-IT"/>
    </w:rPr>
  </w:style>
  <w:style w:type="character" w:styleId="Emphasis">
    <w:name w:val="Emphasis"/>
    <w:basedOn w:val="DefaultParagraphFont"/>
    <w:uiPriority w:val="20"/>
    <w:qFormat/>
    <w:rsid w:val="003C35F5"/>
    <w:rPr>
      <w:i/>
      <w:iCs/>
    </w:rPr>
  </w:style>
  <w:style w:type="character" w:customStyle="1" w:styleId="UnresolvedMention">
    <w:name w:val="Unresolved Mention"/>
    <w:basedOn w:val="DefaultParagraphFont"/>
    <w:uiPriority w:val="99"/>
    <w:semiHidden/>
    <w:unhideWhenUsed/>
    <w:rsid w:val="003C35F5"/>
    <w:rPr>
      <w:color w:val="605E5C"/>
      <w:shd w:val="clear" w:color="auto" w:fill="E1DFDD"/>
    </w:rPr>
  </w:style>
  <w:style w:type="paragraph" w:styleId="Header">
    <w:name w:val="header"/>
    <w:basedOn w:val="Normal"/>
    <w:link w:val="HeaderChar"/>
    <w:uiPriority w:val="99"/>
    <w:unhideWhenUsed/>
    <w:rsid w:val="003B54FA"/>
    <w:pPr>
      <w:tabs>
        <w:tab w:val="center" w:pos="4513"/>
        <w:tab w:val="right" w:pos="9026"/>
      </w:tabs>
    </w:pPr>
  </w:style>
  <w:style w:type="character" w:customStyle="1" w:styleId="HeaderChar">
    <w:name w:val="Header Char"/>
    <w:basedOn w:val="DefaultParagraphFont"/>
    <w:link w:val="Header"/>
    <w:uiPriority w:val="99"/>
    <w:rsid w:val="003B54FA"/>
    <w:rPr>
      <w:rFonts w:ascii="Times New Roman" w:eastAsia="Times New Roman" w:hAnsi="Times New Roman" w:cs="Times New Roman"/>
      <w:sz w:val="24"/>
      <w:szCs w:val="24"/>
      <w:lang w:eastAsia="it-IT"/>
    </w:rPr>
  </w:style>
  <w:style w:type="paragraph" w:styleId="Footer">
    <w:name w:val="footer"/>
    <w:basedOn w:val="Normal"/>
    <w:link w:val="FooterChar"/>
    <w:uiPriority w:val="99"/>
    <w:unhideWhenUsed/>
    <w:rsid w:val="003B54FA"/>
    <w:pPr>
      <w:tabs>
        <w:tab w:val="center" w:pos="4513"/>
        <w:tab w:val="right" w:pos="9026"/>
      </w:tabs>
    </w:pPr>
  </w:style>
  <w:style w:type="character" w:customStyle="1" w:styleId="FooterChar">
    <w:name w:val="Footer Char"/>
    <w:basedOn w:val="DefaultParagraphFont"/>
    <w:link w:val="Footer"/>
    <w:uiPriority w:val="99"/>
    <w:rsid w:val="003B54FA"/>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6F1F0A"/>
    <w:rPr>
      <w:rFonts w:ascii="Tahoma" w:hAnsi="Tahoma" w:cs="Tahoma"/>
      <w:sz w:val="16"/>
      <w:szCs w:val="16"/>
    </w:rPr>
  </w:style>
  <w:style w:type="character" w:customStyle="1" w:styleId="BalloonTextChar">
    <w:name w:val="Balloon Text Char"/>
    <w:basedOn w:val="DefaultParagraphFont"/>
    <w:link w:val="BalloonText"/>
    <w:uiPriority w:val="99"/>
    <w:semiHidden/>
    <w:rsid w:val="006F1F0A"/>
    <w:rPr>
      <w:rFonts w:ascii="Tahoma" w:eastAsia="Times New Roman" w:hAnsi="Tahoma" w:cs="Tahoma"/>
      <w:sz w:val="16"/>
      <w:szCs w:val="16"/>
      <w:lang w:eastAsia="it-IT"/>
    </w:rPr>
  </w:style>
  <w:style w:type="paragraph" w:styleId="BodyText">
    <w:name w:val="Body Text"/>
    <w:basedOn w:val="Normal"/>
    <w:link w:val="BodyTextChar"/>
    <w:uiPriority w:val="99"/>
    <w:unhideWhenUsed/>
    <w:rsid w:val="00707DE2"/>
    <w:pPr>
      <w:spacing w:after="120"/>
    </w:pPr>
    <w:rPr>
      <w:szCs w:val="20"/>
      <w:lang w:eastAsia="en-US"/>
    </w:rPr>
  </w:style>
  <w:style w:type="character" w:customStyle="1" w:styleId="BodyTextChar">
    <w:name w:val="Body Text Char"/>
    <w:basedOn w:val="DefaultParagraphFont"/>
    <w:link w:val="BodyText"/>
    <w:uiPriority w:val="99"/>
    <w:rsid w:val="00707DE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755">
      <w:bodyDiv w:val="1"/>
      <w:marLeft w:val="0"/>
      <w:marRight w:val="0"/>
      <w:marTop w:val="0"/>
      <w:marBottom w:val="0"/>
      <w:divBdr>
        <w:top w:val="none" w:sz="0" w:space="0" w:color="auto"/>
        <w:left w:val="none" w:sz="0" w:space="0" w:color="auto"/>
        <w:bottom w:val="none" w:sz="0" w:space="0" w:color="auto"/>
        <w:right w:val="none" w:sz="0" w:space="0" w:color="auto"/>
      </w:divBdr>
    </w:div>
    <w:div w:id="320549114">
      <w:bodyDiv w:val="1"/>
      <w:marLeft w:val="0"/>
      <w:marRight w:val="0"/>
      <w:marTop w:val="0"/>
      <w:marBottom w:val="0"/>
      <w:divBdr>
        <w:top w:val="none" w:sz="0" w:space="0" w:color="auto"/>
        <w:left w:val="none" w:sz="0" w:space="0" w:color="auto"/>
        <w:bottom w:val="none" w:sz="0" w:space="0" w:color="auto"/>
        <w:right w:val="none" w:sz="0" w:space="0" w:color="auto"/>
      </w:divBdr>
    </w:div>
    <w:div w:id="888998401">
      <w:bodyDiv w:val="1"/>
      <w:marLeft w:val="0"/>
      <w:marRight w:val="0"/>
      <w:marTop w:val="0"/>
      <w:marBottom w:val="0"/>
      <w:divBdr>
        <w:top w:val="none" w:sz="0" w:space="0" w:color="auto"/>
        <w:left w:val="none" w:sz="0" w:space="0" w:color="auto"/>
        <w:bottom w:val="none" w:sz="0" w:space="0" w:color="auto"/>
        <w:right w:val="none" w:sz="0" w:space="0" w:color="auto"/>
      </w:divBdr>
    </w:div>
    <w:div w:id="1015233789">
      <w:bodyDiv w:val="1"/>
      <w:marLeft w:val="0"/>
      <w:marRight w:val="0"/>
      <w:marTop w:val="0"/>
      <w:marBottom w:val="0"/>
      <w:divBdr>
        <w:top w:val="none" w:sz="0" w:space="0" w:color="auto"/>
        <w:left w:val="none" w:sz="0" w:space="0" w:color="auto"/>
        <w:bottom w:val="none" w:sz="0" w:space="0" w:color="auto"/>
        <w:right w:val="none" w:sz="0" w:space="0" w:color="auto"/>
      </w:divBdr>
    </w:div>
    <w:div w:id="1030910328">
      <w:bodyDiv w:val="1"/>
      <w:marLeft w:val="0"/>
      <w:marRight w:val="0"/>
      <w:marTop w:val="0"/>
      <w:marBottom w:val="0"/>
      <w:divBdr>
        <w:top w:val="none" w:sz="0" w:space="0" w:color="auto"/>
        <w:left w:val="none" w:sz="0" w:space="0" w:color="auto"/>
        <w:bottom w:val="none" w:sz="0" w:space="0" w:color="auto"/>
        <w:right w:val="none" w:sz="0" w:space="0" w:color="auto"/>
      </w:divBdr>
    </w:div>
    <w:div w:id="1179082004">
      <w:bodyDiv w:val="1"/>
      <w:marLeft w:val="0"/>
      <w:marRight w:val="0"/>
      <w:marTop w:val="0"/>
      <w:marBottom w:val="0"/>
      <w:divBdr>
        <w:top w:val="none" w:sz="0" w:space="0" w:color="auto"/>
        <w:left w:val="none" w:sz="0" w:space="0" w:color="auto"/>
        <w:bottom w:val="none" w:sz="0" w:space="0" w:color="auto"/>
        <w:right w:val="none" w:sz="0" w:space="0" w:color="auto"/>
      </w:divBdr>
    </w:div>
    <w:div w:id="1188520448">
      <w:bodyDiv w:val="1"/>
      <w:marLeft w:val="0"/>
      <w:marRight w:val="0"/>
      <w:marTop w:val="0"/>
      <w:marBottom w:val="0"/>
      <w:divBdr>
        <w:top w:val="none" w:sz="0" w:space="0" w:color="auto"/>
        <w:left w:val="none" w:sz="0" w:space="0" w:color="auto"/>
        <w:bottom w:val="none" w:sz="0" w:space="0" w:color="auto"/>
        <w:right w:val="none" w:sz="0" w:space="0" w:color="auto"/>
      </w:divBdr>
    </w:div>
    <w:div w:id="1217428258">
      <w:bodyDiv w:val="1"/>
      <w:marLeft w:val="0"/>
      <w:marRight w:val="0"/>
      <w:marTop w:val="0"/>
      <w:marBottom w:val="0"/>
      <w:divBdr>
        <w:top w:val="none" w:sz="0" w:space="0" w:color="auto"/>
        <w:left w:val="none" w:sz="0" w:space="0" w:color="auto"/>
        <w:bottom w:val="none" w:sz="0" w:space="0" w:color="auto"/>
        <w:right w:val="none" w:sz="0" w:space="0" w:color="auto"/>
      </w:divBdr>
    </w:div>
    <w:div w:id="1268346064">
      <w:bodyDiv w:val="1"/>
      <w:marLeft w:val="0"/>
      <w:marRight w:val="0"/>
      <w:marTop w:val="0"/>
      <w:marBottom w:val="0"/>
      <w:divBdr>
        <w:top w:val="none" w:sz="0" w:space="0" w:color="auto"/>
        <w:left w:val="none" w:sz="0" w:space="0" w:color="auto"/>
        <w:bottom w:val="none" w:sz="0" w:space="0" w:color="auto"/>
        <w:right w:val="none" w:sz="0" w:space="0" w:color="auto"/>
      </w:divBdr>
    </w:div>
    <w:div w:id="1342583536">
      <w:bodyDiv w:val="1"/>
      <w:marLeft w:val="0"/>
      <w:marRight w:val="0"/>
      <w:marTop w:val="0"/>
      <w:marBottom w:val="0"/>
      <w:divBdr>
        <w:top w:val="none" w:sz="0" w:space="0" w:color="auto"/>
        <w:left w:val="none" w:sz="0" w:space="0" w:color="auto"/>
        <w:bottom w:val="none" w:sz="0" w:space="0" w:color="auto"/>
        <w:right w:val="none" w:sz="0" w:space="0" w:color="auto"/>
      </w:divBdr>
    </w:div>
    <w:div w:id="1547257766">
      <w:bodyDiv w:val="1"/>
      <w:marLeft w:val="0"/>
      <w:marRight w:val="0"/>
      <w:marTop w:val="0"/>
      <w:marBottom w:val="0"/>
      <w:divBdr>
        <w:top w:val="none" w:sz="0" w:space="0" w:color="auto"/>
        <w:left w:val="none" w:sz="0" w:space="0" w:color="auto"/>
        <w:bottom w:val="none" w:sz="0" w:space="0" w:color="auto"/>
        <w:right w:val="none" w:sz="0" w:space="0" w:color="auto"/>
      </w:divBdr>
    </w:div>
    <w:div w:id="1579830007">
      <w:bodyDiv w:val="1"/>
      <w:marLeft w:val="0"/>
      <w:marRight w:val="0"/>
      <w:marTop w:val="0"/>
      <w:marBottom w:val="0"/>
      <w:divBdr>
        <w:top w:val="none" w:sz="0" w:space="0" w:color="auto"/>
        <w:left w:val="none" w:sz="0" w:space="0" w:color="auto"/>
        <w:bottom w:val="none" w:sz="0" w:space="0" w:color="auto"/>
        <w:right w:val="none" w:sz="0" w:space="0" w:color="auto"/>
      </w:divBdr>
    </w:div>
    <w:div w:id="1659770927">
      <w:bodyDiv w:val="1"/>
      <w:marLeft w:val="0"/>
      <w:marRight w:val="0"/>
      <w:marTop w:val="0"/>
      <w:marBottom w:val="0"/>
      <w:divBdr>
        <w:top w:val="none" w:sz="0" w:space="0" w:color="auto"/>
        <w:left w:val="none" w:sz="0" w:space="0" w:color="auto"/>
        <w:bottom w:val="none" w:sz="0" w:space="0" w:color="auto"/>
        <w:right w:val="none" w:sz="0" w:space="0" w:color="auto"/>
      </w:divBdr>
    </w:div>
    <w:div w:id="1960606746">
      <w:bodyDiv w:val="1"/>
      <w:marLeft w:val="0"/>
      <w:marRight w:val="0"/>
      <w:marTop w:val="0"/>
      <w:marBottom w:val="0"/>
      <w:divBdr>
        <w:top w:val="none" w:sz="0" w:space="0" w:color="auto"/>
        <w:left w:val="none" w:sz="0" w:space="0" w:color="auto"/>
        <w:bottom w:val="none" w:sz="0" w:space="0" w:color="auto"/>
        <w:right w:val="none" w:sz="0" w:space="0" w:color="auto"/>
      </w:divBdr>
    </w:div>
    <w:div w:id="20694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2396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mbang.riadi@fkip.unila.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hmat.prayogi@fkip.unil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omaisyaamaliya@gmail.com2" TargetMode="External"/><Relationship Id="rId4" Type="http://schemas.microsoft.com/office/2007/relationships/stylesWithEffects" Target="stylesWithEffects.xml"/><Relationship Id="rId9" Type="http://schemas.openxmlformats.org/officeDocument/2006/relationships/hyperlink" Target="mailto:desy.rahmawati2005@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pbs.fkip.unila.ac.id/index.php/punyimban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1BCB-FE6A-4D0B-9A5A-F2BB1F7F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11450</Words>
  <Characters>65266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Sulaeman</dc:creator>
  <cp:lastModifiedBy>Windows User</cp:lastModifiedBy>
  <cp:revision>2</cp:revision>
  <cp:lastPrinted>2020-05-26T23:29:00Z</cp:lastPrinted>
  <dcterms:created xsi:type="dcterms:W3CDTF">2025-10-09T13:38:00Z</dcterms:created>
  <dcterms:modified xsi:type="dcterms:W3CDTF">2025-10-09T13:38:00Z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e1878257-7547-343c-b486-f057bb448c57</vt:lpwstr>
  </property>
  <property fmtid="{D5CDD505-2E9C-101B-9397-08002B2CF9AE}" pid="4" name="Mendeley Citation Style_1">
    <vt:lpwstr>http://www.zotero.org/styles/apa</vt:lpwstr>
  </property>
</Properties>
</file>